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C621" w14:textId="77777777" w:rsidR="00094E23" w:rsidRPr="0000310E" w:rsidRDefault="00094E23" w:rsidP="00274677">
      <w:pPr>
        <w:pBdr>
          <w:bottom w:val="single" w:sz="12" w:space="1" w:color="auto"/>
        </w:pBdr>
        <w:spacing w:before="80" w:after="40" w:line="276" w:lineRule="auto"/>
        <w:jc w:val="both"/>
        <w:rPr>
          <w:rFonts w:cs="Calibri"/>
          <w:b/>
          <w:caps/>
          <w:sz w:val="24"/>
          <w:szCs w:val="24"/>
        </w:rPr>
      </w:pPr>
    </w:p>
    <w:p w14:paraId="4F578BAC" w14:textId="79B842C2" w:rsidR="00094E23" w:rsidRPr="0000310E" w:rsidRDefault="00094E23" w:rsidP="00322E30">
      <w:pPr>
        <w:pBdr>
          <w:bottom w:val="single" w:sz="12" w:space="1" w:color="auto"/>
        </w:pBdr>
        <w:spacing w:before="1800" w:after="40" w:line="276" w:lineRule="auto"/>
        <w:jc w:val="center"/>
        <w:rPr>
          <w:rFonts w:cs="Calibri"/>
          <w:b/>
          <w:caps/>
          <w:sz w:val="32"/>
          <w:szCs w:val="32"/>
        </w:rPr>
      </w:pPr>
      <w:r w:rsidRPr="0000310E">
        <w:rPr>
          <w:rFonts w:cs="Calibri"/>
          <w:b/>
          <w:caps/>
          <w:sz w:val="32"/>
          <w:szCs w:val="32"/>
        </w:rPr>
        <w:t xml:space="preserve">Bilješke uz financijske izvještaje </w:t>
      </w:r>
      <w:r w:rsidRPr="0000310E">
        <w:rPr>
          <w:rFonts w:cs="Calibri"/>
          <w:b/>
          <w:caps/>
          <w:sz w:val="32"/>
          <w:szCs w:val="32"/>
        </w:rPr>
        <w:br/>
        <w:t>za razdoblje 01.01.-31.12.20</w:t>
      </w:r>
      <w:r w:rsidR="00885534" w:rsidRPr="0000310E">
        <w:rPr>
          <w:rFonts w:cs="Calibri"/>
          <w:b/>
          <w:caps/>
          <w:sz w:val="32"/>
          <w:szCs w:val="32"/>
        </w:rPr>
        <w:t>2</w:t>
      </w:r>
      <w:r w:rsidR="007B2A5C" w:rsidRPr="0000310E">
        <w:rPr>
          <w:rFonts w:cs="Calibri"/>
          <w:b/>
          <w:caps/>
          <w:sz w:val="32"/>
          <w:szCs w:val="32"/>
        </w:rPr>
        <w:t>4</w:t>
      </w:r>
      <w:r w:rsidRPr="0000310E">
        <w:rPr>
          <w:rFonts w:cs="Calibri"/>
          <w:b/>
          <w:caps/>
          <w:sz w:val="32"/>
          <w:szCs w:val="32"/>
        </w:rPr>
        <w:t>.</w:t>
      </w:r>
      <w:r w:rsidRPr="0000310E">
        <w:rPr>
          <w:rFonts w:cs="Calibri"/>
          <w:b/>
          <w:caps/>
          <w:sz w:val="32"/>
          <w:szCs w:val="32"/>
        </w:rPr>
        <w:br/>
      </w:r>
    </w:p>
    <w:p w14:paraId="6C961B5A" w14:textId="77777777" w:rsidR="00094E23" w:rsidRPr="0000310E" w:rsidRDefault="00094E23" w:rsidP="00274677">
      <w:pPr>
        <w:pStyle w:val="HeaderBase"/>
        <w:spacing w:before="80" w:after="40" w:line="276" w:lineRule="auto"/>
        <w:ind w:firstLine="0"/>
        <w:rPr>
          <w:rFonts w:ascii="Calibri" w:hAnsi="Calibri" w:cs="Calibri"/>
          <w:b/>
          <w:i/>
          <w:iCs/>
          <w:sz w:val="32"/>
          <w:szCs w:val="32"/>
          <w:lang w:val="hr-HR"/>
        </w:rPr>
      </w:pPr>
      <w:r w:rsidRPr="0000310E">
        <w:rPr>
          <w:rFonts w:ascii="Calibri" w:hAnsi="Calibri" w:cs="Calibri"/>
          <w:b/>
          <w:i/>
          <w:iCs/>
          <w:sz w:val="32"/>
          <w:szCs w:val="32"/>
          <w:lang w:val="hr-HR"/>
        </w:rPr>
        <w:t>Naziv obveznika: Nastavni zavod za javno zdravstvo Dr. Andrija Štampar</w:t>
      </w:r>
    </w:p>
    <w:p w14:paraId="55A42BAD" w14:textId="77777777" w:rsidR="00094E23" w:rsidRPr="0000310E" w:rsidRDefault="00094E23" w:rsidP="00274677">
      <w:pPr>
        <w:pStyle w:val="HeaderBase"/>
        <w:spacing w:before="80" w:after="40" w:line="276" w:lineRule="auto"/>
        <w:ind w:firstLine="0"/>
        <w:rPr>
          <w:rFonts w:ascii="Calibri" w:hAnsi="Calibri" w:cs="Calibri"/>
          <w:b/>
          <w:i/>
          <w:iCs/>
          <w:sz w:val="32"/>
          <w:szCs w:val="32"/>
          <w:lang w:val="hr-HR"/>
        </w:rPr>
      </w:pPr>
      <w:r w:rsidRPr="0000310E">
        <w:rPr>
          <w:rFonts w:ascii="Calibri" w:hAnsi="Calibri" w:cs="Calibri"/>
          <w:b/>
          <w:i/>
          <w:iCs/>
          <w:sz w:val="32"/>
          <w:szCs w:val="32"/>
          <w:lang w:val="hr-HR"/>
        </w:rPr>
        <w:t>Adresa obveznika: Mirogojska cesta 16, 10000 Zagreb</w:t>
      </w:r>
    </w:p>
    <w:p w14:paraId="162C7FEA" w14:textId="77777777" w:rsidR="00094E23" w:rsidRPr="0000310E" w:rsidRDefault="00094E23" w:rsidP="00274677">
      <w:pPr>
        <w:pStyle w:val="HeaderBase"/>
        <w:spacing w:before="80" w:after="40" w:line="276" w:lineRule="auto"/>
        <w:ind w:firstLine="0"/>
        <w:rPr>
          <w:rFonts w:ascii="Calibri" w:hAnsi="Calibri" w:cs="Calibri"/>
          <w:b/>
          <w:i/>
          <w:iCs/>
          <w:sz w:val="32"/>
          <w:szCs w:val="32"/>
          <w:lang w:val="hr-HR"/>
        </w:rPr>
      </w:pPr>
      <w:r w:rsidRPr="0000310E">
        <w:rPr>
          <w:rFonts w:ascii="Calibri" w:hAnsi="Calibri" w:cs="Calibri"/>
          <w:b/>
          <w:i/>
          <w:iCs/>
          <w:sz w:val="32"/>
          <w:szCs w:val="32"/>
          <w:lang w:val="hr-HR"/>
        </w:rPr>
        <w:t>OIB: 33392005961</w:t>
      </w:r>
    </w:p>
    <w:p w14:paraId="4433F558" w14:textId="77777777" w:rsidR="00094E23" w:rsidRPr="0000310E" w:rsidRDefault="00094E23" w:rsidP="00274677">
      <w:pPr>
        <w:pStyle w:val="HeaderBase"/>
        <w:spacing w:before="80" w:after="40" w:line="276" w:lineRule="auto"/>
        <w:ind w:firstLine="0"/>
        <w:rPr>
          <w:rFonts w:ascii="Calibri" w:hAnsi="Calibri" w:cs="Calibri"/>
          <w:b/>
          <w:i/>
          <w:iCs/>
          <w:sz w:val="32"/>
          <w:szCs w:val="32"/>
          <w:lang w:val="hr-HR"/>
        </w:rPr>
      </w:pPr>
      <w:r w:rsidRPr="0000310E">
        <w:rPr>
          <w:rFonts w:ascii="Calibri" w:hAnsi="Calibri" w:cs="Calibri"/>
          <w:b/>
          <w:i/>
          <w:iCs/>
          <w:sz w:val="32"/>
          <w:szCs w:val="32"/>
          <w:lang w:val="hr-HR"/>
        </w:rPr>
        <w:t>RKP: 25835</w:t>
      </w:r>
    </w:p>
    <w:p w14:paraId="185819CC" w14:textId="77777777" w:rsidR="00094E23" w:rsidRPr="0000310E" w:rsidRDefault="00094E23" w:rsidP="00274677">
      <w:pPr>
        <w:pStyle w:val="HeaderBase"/>
        <w:spacing w:before="80" w:after="40" w:line="276" w:lineRule="auto"/>
        <w:ind w:firstLine="0"/>
        <w:rPr>
          <w:rFonts w:ascii="Calibri" w:hAnsi="Calibri" w:cs="Calibri"/>
          <w:b/>
          <w:i/>
          <w:iCs/>
          <w:sz w:val="32"/>
          <w:szCs w:val="32"/>
          <w:lang w:val="hr-HR"/>
        </w:rPr>
      </w:pPr>
      <w:r w:rsidRPr="0000310E">
        <w:rPr>
          <w:rFonts w:ascii="Calibri" w:hAnsi="Calibri" w:cs="Calibri"/>
          <w:b/>
          <w:i/>
          <w:iCs/>
          <w:sz w:val="32"/>
          <w:szCs w:val="32"/>
          <w:lang w:val="hr-HR"/>
        </w:rPr>
        <w:t>Razina: 31</w:t>
      </w:r>
    </w:p>
    <w:p w14:paraId="06E25F02" w14:textId="77777777" w:rsidR="00094E23" w:rsidRPr="0000310E" w:rsidRDefault="00094E23" w:rsidP="00274677">
      <w:pPr>
        <w:pBdr>
          <w:bottom w:val="single" w:sz="12" w:space="1" w:color="auto"/>
        </w:pBdr>
        <w:spacing w:before="80" w:after="40" w:line="276" w:lineRule="auto"/>
        <w:jc w:val="both"/>
        <w:rPr>
          <w:rFonts w:cs="Calibri"/>
          <w:b/>
          <w:i/>
          <w:iCs/>
          <w:caps/>
          <w:sz w:val="28"/>
          <w:szCs w:val="28"/>
        </w:rPr>
      </w:pPr>
    </w:p>
    <w:p w14:paraId="35639689" w14:textId="64FC8ED2" w:rsidR="00094E23" w:rsidRPr="0000310E" w:rsidRDefault="00094E23" w:rsidP="00E83A47">
      <w:pPr>
        <w:spacing w:before="80" w:after="40" w:line="276" w:lineRule="auto"/>
        <w:jc w:val="center"/>
        <w:rPr>
          <w:rFonts w:cs="Calibri"/>
          <w:b/>
          <w:sz w:val="24"/>
          <w:szCs w:val="24"/>
        </w:rPr>
      </w:pPr>
      <w:r w:rsidRPr="0000310E">
        <w:rPr>
          <w:rFonts w:cs="Calibri"/>
          <w:b/>
          <w:i/>
          <w:iCs/>
          <w:caps/>
          <w:sz w:val="28"/>
          <w:szCs w:val="28"/>
        </w:rPr>
        <w:br w:type="page"/>
      </w:r>
      <w:r w:rsidRPr="0000310E">
        <w:rPr>
          <w:rFonts w:cs="Calibri"/>
          <w:b/>
          <w:sz w:val="24"/>
          <w:szCs w:val="24"/>
        </w:rPr>
        <w:lastRenderedPageBreak/>
        <w:t>BILJEŠKE UZ FINANCIJSKE IZVJEŠTAJE ZA RAZDOBLJE 01.01.-31.12.20</w:t>
      </w:r>
      <w:r w:rsidR="00DB4909" w:rsidRPr="0000310E">
        <w:rPr>
          <w:rFonts w:cs="Calibri"/>
          <w:b/>
          <w:sz w:val="24"/>
          <w:szCs w:val="24"/>
        </w:rPr>
        <w:t>2</w:t>
      </w:r>
      <w:r w:rsidR="007B2A5C" w:rsidRPr="0000310E">
        <w:rPr>
          <w:rFonts w:cs="Calibri"/>
          <w:b/>
          <w:sz w:val="24"/>
          <w:szCs w:val="24"/>
        </w:rPr>
        <w:t>4</w:t>
      </w:r>
      <w:r w:rsidRPr="0000310E">
        <w:rPr>
          <w:rFonts w:cs="Calibri"/>
          <w:b/>
          <w:sz w:val="24"/>
          <w:szCs w:val="24"/>
        </w:rPr>
        <w:t>.</w:t>
      </w:r>
    </w:p>
    <w:p w14:paraId="4892D232" w14:textId="77777777" w:rsidR="00094E23" w:rsidRPr="0000310E" w:rsidRDefault="00094E23" w:rsidP="00E83A47">
      <w:pPr>
        <w:pStyle w:val="HeaderBase"/>
        <w:spacing w:before="80" w:after="40" w:line="276" w:lineRule="auto"/>
        <w:ind w:firstLine="357"/>
        <w:rPr>
          <w:rFonts w:ascii="Calibri" w:hAnsi="Calibri" w:cs="Calibri"/>
          <w:b/>
          <w:sz w:val="24"/>
          <w:szCs w:val="24"/>
          <w:lang w:val="hr-HR"/>
        </w:rPr>
      </w:pPr>
    </w:p>
    <w:p w14:paraId="4396AC7E" w14:textId="40873F81" w:rsidR="00094E23" w:rsidRPr="0000310E" w:rsidRDefault="00094E23" w:rsidP="00E83A47">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sz w:val="24"/>
          <w:szCs w:val="24"/>
          <w:lang w:val="hr-HR"/>
        </w:rPr>
        <w:t>Financijski izvještaji Nastavnog zavoda za javno zdravstvo Dr. Andrija Štampar (u daljnjem tekstu</w:t>
      </w:r>
      <w:r w:rsidR="006F0F07" w:rsidRPr="0000310E">
        <w:rPr>
          <w:rFonts w:asciiTheme="minorHAnsi" w:hAnsiTheme="minorHAnsi" w:cstheme="minorHAnsi"/>
          <w:sz w:val="24"/>
          <w:szCs w:val="24"/>
          <w:lang w:val="hr-HR"/>
        </w:rPr>
        <w:t>:</w:t>
      </w:r>
      <w:r w:rsidRPr="0000310E">
        <w:rPr>
          <w:rFonts w:asciiTheme="minorHAnsi" w:hAnsiTheme="minorHAnsi" w:cstheme="minorHAnsi"/>
          <w:sz w:val="24"/>
          <w:szCs w:val="24"/>
          <w:lang w:val="hr-HR"/>
        </w:rPr>
        <w:t xml:space="preserve"> Zavod) sastavljeni su sukladno Pravilniku o financijskom izvještavanju u proračunskom računovodstvu (NN </w:t>
      </w:r>
      <w:r w:rsidR="0051323B" w:rsidRPr="0000310E">
        <w:rPr>
          <w:rFonts w:asciiTheme="minorHAnsi" w:hAnsiTheme="minorHAnsi" w:cstheme="minorHAnsi"/>
          <w:sz w:val="24"/>
          <w:szCs w:val="24"/>
        </w:rPr>
        <w:t>3/15, 93/15, 135/15, 2/17, 28/17, 112/18, 126/19, 145/20 i 32/21</w:t>
      </w:r>
      <w:r w:rsidRPr="0000310E">
        <w:rPr>
          <w:rFonts w:asciiTheme="minorHAnsi" w:hAnsiTheme="minorHAnsi" w:cstheme="minorHAnsi"/>
          <w:sz w:val="24"/>
          <w:szCs w:val="24"/>
          <w:lang w:val="hr-HR"/>
        </w:rPr>
        <w:t>) i u rokovima koje je objavilo Ministarstvo financija u Okružnici o sastavljanju, konsolidaciji i predaji financijskih izvještaja za razdoblje 01. siječnja do 31. prosinca 20</w:t>
      </w:r>
      <w:r w:rsidR="00885534" w:rsidRPr="0000310E">
        <w:rPr>
          <w:rFonts w:asciiTheme="minorHAnsi" w:hAnsiTheme="minorHAnsi" w:cstheme="minorHAnsi"/>
          <w:sz w:val="24"/>
          <w:szCs w:val="24"/>
          <w:lang w:val="hr-HR"/>
        </w:rPr>
        <w:t>2</w:t>
      </w:r>
      <w:r w:rsidR="007B2A5C" w:rsidRPr="0000310E">
        <w:rPr>
          <w:rFonts w:asciiTheme="minorHAnsi" w:hAnsiTheme="minorHAnsi" w:cstheme="minorHAnsi"/>
          <w:sz w:val="24"/>
          <w:szCs w:val="24"/>
          <w:lang w:val="hr-HR"/>
        </w:rPr>
        <w:t>4</w:t>
      </w:r>
      <w:r w:rsidRPr="0000310E">
        <w:rPr>
          <w:rFonts w:asciiTheme="minorHAnsi" w:hAnsiTheme="minorHAnsi" w:cstheme="minorHAnsi"/>
          <w:sz w:val="24"/>
          <w:szCs w:val="24"/>
          <w:lang w:val="hr-HR"/>
        </w:rPr>
        <w:t>. godine.</w:t>
      </w:r>
    </w:p>
    <w:p w14:paraId="06643FEF" w14:textId="77777777" w:rsidR="00003257" w:rsidRPr="0000310E" w:rsidRDefault="00003257" w:rsidP="00714DFC">
      <w:pPr>
        <w:pStyle w:val="HeaderBase"/>
        <w:shd w:val="clear" w:color="auto" w:fill="DEEAF6"/>
        <w:spacing w:before="360" w:after="240" w:line="276" w:lineRule="auto"/>
        <w:ind w:firstLine="0"/>
        <w:rPr>
          <w:rFonts w:asciiTheme="minorHAnsi" w:hAnsiTheme="minorHAnsi" w:cstheme="minorHAnsi"/>
          <w:b/>
          <w:sz w:val="24"/>
          <w:szCs w:val="24"/>
          <w:u w:val="single"/>
          <w:lang w:val="hr-HR"/>
        </w:rPr>
      </w:pPr>
      <w:bookmarkStart w:id="0" w:name="_Hlk126065076"/>
      <w:r w:rsidRPr="0000310E">
        <w:rPr>
          <w:rFonts w:asciiTheme="minorHAnsi" w:hAnsiTheme="minorHAnsi" w:cstheme="minorHAnsi"/>
          <w:b/>
          <w:sz w:val="24"/>
          <w:szCs w:val="24"/>
          <w:u w:val="single"/>
          <w:lang w:val="hr-HR"/>
        </w:rPr>
        <w:t>BILANCA – Obrazac BIL</w:t>
      </w:r>
    </w:p>
    <w:p w14:paraId="4EF5655A" w14:textId="38F13CDB" w:rsidR="00CD675E" w:rsidRPr="0000310E" w:rsidRDefault="00003257" w:rsidP="007343A0">
      <w:pPr>
        <w:keepLines/>
        <w:tabs>
          <w:tab w:val="center" w:pos="4320"/>
          <w:tab w:val="right" w:pos="8640"/>
        </w:tabs>
        <w:spacing w:before="80" w:after="40" w:line="276" w:lineRule="auto"/>
        <w:jc w:val="both"/>
        <w:rPr>
          <w:rFonts w:asciiTheme="minorHAnsi" w:hAnsiTheme="minorHAnsi" w:cstheme="minorHAnsi"/>
          <w:sz w:val="24"/>
          <w:szCs w:val="24"/>
        </w:rPr>
      </w:pPr>
      <w:r w:rsidRPr="0000310E">
        <w:rPr>
          <w:rFonts w:asciiTheme="minorHAnsi" w:hAnsiTheme="minorHAnsi" w:cstheme="minorHAnsi"/>
          <w:b/>
          <w:sz w:val="24"/>
          <w:szCs w:val="24"/>
        </w:rPr>
        <w:t xml:space="preserve">Ukupna imovina </w:t>
      </w:r>
      <w:r w:rsidRPr="0000310E">
        <w:rPr>
          <w:rFonts w:asciiTheme="minorHAnsi" w:hAnsiTheme="minorHAnsi" w:cstheme="minorHAnsi"/>
          <w:sz w:val="24"/>
          <w:szCs w:val="24"/>
        </w:rPr>
        <w:t xml:space="preserve">Zavoda iznosi </w:t>
      </w:r>
      <w:r w:rsidR="00E135DF" w:rsidRPr="0000310E">
        <w:rPr>
          <w:rFonts w:asciiTheme="minorHAnsi" w:hAnsiTheme="minorHAnsi" w:cstheme="minorHAnsi"/>
          <w:sz w:val="24"/>
          <w:szCs w:val="24"/>
        </w:rPr>
        <w:t>24.197.405,51</w:t>
      </w:r>
      <w:r w:rsidR="00CD675E" w:rsidRPr="0000310E">
        <w:rPr>
          <w:rFonts w:asciiTheme="minorHAnsi" w:hAnsiTheme="minorHAnsi" w:cstheme="minorHAnsi"/>
          <w:sz w:val="24"/>
          <w:szCs w:val="24"/>
        </w:rPr>
        <w:t xml:space="preserve"> EUR</w:t>
      </w:r>
      <w:r w:rsidRPr="0000310E">
        <w:rPr>
          <w:rFonts w:asciiTheme="minorHAnsi" w:hAnsiTheme="minorHAnsi" w:cstheme="minorHAnsi"/>
          <w:sz w:val="24"/>
          <w:szCs w:val="24"/>
        </w:rPr>
        <w:t xml:space="preserve"> i manja je u odnosu na prethodnu godinu za </w:t>
      </w:r>
      <w:r w:rsidR="001A38BE" w:rsidRPr="0000310E">
        <w:rPr>
          <w:rFonts w:asciiTheme="minorHAnsi" w:hAnsiTheme="minorHAnsi" w:cstheme="minorHAnsi"/>
          <w:sz w:val="24"/>
          <w:szCs w:val="24"/>
        </w:rPr>
        <w:t>10,9</w:t>
      </w:r>
      <w:r w:rsidRPr="0000310E">
        <w:rPr>
          <w:rFonts w:asciiTheme="minorHAnsi" w:hAnsiTheme="minorHAnsi" w:cstheme="minorHAnsi"/>
          <w:sz w:val="24"/>
          <w:szCs w:val="24"/>
        </w:rPr>
        <w:t xml:space="preserve">%. </w:t>
      </w:r>
    </w:p>
    <w:p w14:paraId="373E0A02" w14:textId="4A475C32" w:rsidR="00E51BB3" w:rsidRPr="0000310E" w:rsidRDefault="00003257" w:rsidP="00003257">
      <w:pPr>
        <w:keepLines/>
        <w:tabs>
          <w:tab w:val="center" w:pos="4320"/>
          <w:tab w:val="right" w:pos="8640"/>
        </w:tabs>
        <w:spacing w:before="80" w:after="40" w:line="276" w:lineRule="auto"/>
        <w:jc w:val="both"/>
        <w:rPr>
          <w:rFonts w:asciiTheme="minorHAnsi" w:hAnsiTheme="minorHAnsi" w:cstheme="minorHAnsi"/>
          <w:sz w:val="24"/>
          <w:szCs w:val="24"/>
        </w:rPr>
      </w:pPr>
      <w:r w:rsidRPr="0000310E">
        <w:rPr>
          <w:rFonts w:asciiTheme="minorHAnsi" w:hAnsiTheme="minorHAnsi" w:cstheme="minorHAnsi"/>
          <w:b/>
          <w:sz w:val="24"/>
          <w:szCs w:val="24"/>
        </w:rPr>
        <w:t xml:space="preserve">Nefinancijska imovina </w:t>
      </w:r>
      <w:r w:rsidRPr="0000310E">
        <w:rPr>
          <w:rFonts w:asciiTheme="minorHAnsi" w:hAnsiTheme="minorHAnsi" w:cstheme="minorHAnsi"/>
          <w:sz w:val="24"/>
          <w:szCs w:val="24"/>
        </w:rPr>
        <w:t>na dan 31.12.20</w:t>
      </w:r>
      <w:r w:rsidR="001A38BE" w:rsidRPr="0000310E">
        <w:rPr>
          <w:rFonts w:asciiTheme="minorHAnsi" w:hAnsiTheme="minorHAnsi" w:cstheme="minorHAnsi"/>
          <w:sz w:val="24"/>
          <w:szCs w:val="24"/>
        </w:rPr>
        <w:t>24</w:t>
      </w:r>
      <w:r w:rsidRPr="0000310E">
        <w:rPr>
          <w:rFonts w:asciiTheme="minorHAnsi" w:hAnsiTheme="minorHAnsi" w:cstheme="minorHAnsi"/>
          <w:sz w:val="24"/>
          <w:szCs w:val="24"/>
        </w:rPr>
        <w:t xml:space="preserve">. godine iznosi </w:t>
      </w:r>
      <w:r w:rsidR="002778A2" w:rsidRPr="0000310E">
        <w:rPr>
          <w:rFonts w:asciiTheme="minorHAnsi" w:hAnsiTheme="minorHAnsi" w:cstheme="minorHAnsi"/>
          <w:sz w:val="24"/>
          <w:szCs w:val="24"/>
        </w:rPr>
        <w:t>17.329.484,83</w:t>
      </w:r>
      <w:r w:rsidR="00DD0DEC" w:rsidRPr="0000310E">
        <w:rPr>
          <w:rFonts w:asciiTheme="minorHAnsi" w:hAnsiTheme="minorHAnsi" w:cstheme="minorHAnsi"/>
          <w:sz w:val="24"/>
          <w:szCs w:val="24"/>
        </w:rPr>
        <w:t xml:space="preserve"> EUR</w:t>
      </w:r>
      <w:r w:rsidRPr="0000310E">
        <w:rPr>
          <w:rFonts w:asciiTheme="minorHAnsi" w:hAnsiTheme="minorHAnsi" w:cstheme="minorHAnsi"/>
          <w:sz w:val="24"/>
          <w:szCs w:val="24"/>
        </w:rPr>
        <w:t xml:space="preserve">, čini </w:t>
      </w:r>
      <w:r w:rsidR="00BA7C7A" w:rsidRPr="0000310E">
        <w:rPr>
          <w:rFonts w:asciiTheme="minorHAnsi" w:hAnsiTheme="minorHAnsi" w:cstheme="minorHAnsi"/>
          <w:sz w:val="24"/>
          <w:szCs w:val="24"/>
        </w:rPr>
        <w:t>71,62</w:t>
      </w:r>
      <w:r w:rsidRPr="0000310E">
        <w:rPr>
          <w:rFonts w:asciiTheme="minorHAnsi" w:hAnsiTheme="minorHAnsi" w:cstheme="minorHAnsi"/>
          <w:sz w:val="24"/>
          <w:szCs w:val="24"/>
        </w:rPr>
        <w:t xml:space="preserve">% ukupne imovine </w:t>
      </w:r>
      <w:r w:rsidR="00BA7C7A" w:rsidRPr="0000310E">
        <w:rPr>
          <w:rFonts w:asciiTheme="minorHAnsi" w:hAnsiTheme="minorHAnsi" w:cstheme="minorHAnsi"/>
          <w:sz w:val="24"/>
          <w:szCs w:val="24"/>
        </w:rPr>
        <w:t>i smanjena</w:t>
      </w:r>
      <w:r w:rsidRPr="0000310E">
        <w:rPr>
          <w:rFonts w:asciiTheme="minorHAnsi" w:hAnsiTheme="minorHAnsi" w:cstheme="minorHAnsi"/>
          <w:sz w:val="24"/>
          <w:szCs w:val="24"/>
        </w:rPr>
        <w:t xml:space="preserve"> je u odnosu na stanje prethodne godine za </w:t>
      </w:r>
      <w:r w:rsidR="00BA7C7A" w:rsidRPr="0000310E">
        <w:rPr>
          <w:rFonts w:asciiTheme="minorHAnsi" w:hAnsiTheme="minorHAnsi" w:cstheme="minorHAnsi"/>
          <w:sz w:val="24"/>
          <w:szCs w:val="24"/>
        </w:rPr>
        <w:t>6,3</w:t>
      </w:r>
      <w:r w:rsidRPr="0000310E">
        <w:rPr>
          <w:rFonts w:asciiTheme="minorHAnsi" w:hAnsiTheme="minorHAnsi" w:cstheme="minorHAnsi"/>
          <w:sz w:val="24"/>
          <w:szCs w:val="24"/>
        </w:rPr>
        <w:t xml:space="preserve">%. </w:t>
      </w:r>
    </w:p>
    <w:p w14:paraId="6212C02C" w14:textId="4F9E41D3" w:rsidR="00003257" w:rsidRPr="0000310E" w:rsidRDefault="00003257" w:rsidP="00003257">
      <w:pPr>
        <w:keepLines/>
        <w:tabs>
          <w:tab w:val="center" w:pos="4320"/>
          <w:tab w:val="right" w:pos="8640"/>
        </w:tabs>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Ulaganja Zavoda u dugotrajnu nefinancijsku imovinu u 202</w:t>
      </w:r>
      <w:r w:rsidR="00BA7C7A" w:rsidRPr="0000310E">
        <w:rPr>
          <w:rFonts w:asciiTheme="minorHAnsi" w:hAnsiTheme="minorHAnsi" w:cstheme="minorHAnsi"/>
          <w:sz w:val="24"/>
          <w:szCs w:val="24"/>
        </w:rPr>
        <w:t>4</w:t>
      </w:r>
      <w:r w:rsidRPr="0000310E">
        <w:rPr>
          <w:rFonts w:asciiTheme="minorHAnsi" w:hAnsiTheme="minorHAnsi" w:cstheme="minorHAnsi"/>
          <w:sz w:val="24"/>
          <w:szCs w:val="24"/>
        </w:rPr>
        <w:t xml:space="preserve">. godini iznosila su ukupno </w:t>
      </w:r>
      <w:r w:rsidR="00432C5A" w:rsidRPr="0000310E">
        <w:rPr>
          <w:rFonts w:asciiTheme="minorHAnsi" w:hAnsiTheme="minorHAnsi" w:cstheme="minorHAnsi"/>
          <w:sz w:val="24"/>
          <w:szCs w:val="24"/>
        </w:rPr>
        <w:t>781.465,07</w:t>
      </w:r>
      <w:r w:rsidR="00E51BB3" w:rsidRPr="0000310E">
        <w:rPr>
          <w:rFonts w:asciiTheme="minorHAnsi" w:hAnsiTheme="minorHAnsi" w:cstheme="minorHAnsi"/>
          <w:sz w:val="24"/>
          <w:szCs w:val="24"/>
        </w:rPr>
        <w:t xml:space="preserve"> EUR</w:t>
      </w:r>
      <w:r w:rsidRPr="0000310E">
        <w:rPr>
          <w:rFonts w:asciiTheme="minorHAnsi" w:hAnsiTheme="minorHAnsi" w:cstheme="minorHAnsi"/>
          <w:sz w:val="24"/>
          <w:szCs w:val="24"/>
        </w:rPr>
        <w:t>.</w:t>
      </w:r>
    </w:p>
    <w:p w14:paraId="6F07BFF7" w14:textId="4A666D1A" w:rsidR="00003257" w:rsidRPr="0000310E" w:rsidRDefault="00003257" w:rsidP="00003257">
      <w:pPr>
        <w:keepLines/>
        <w:tabs>
          <w:tab w:val="center" w:pos="4320"/>
          <w:tab w:val="right" w:pos="8640"/>
        </w:tabs>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Ispravak vrijednosti dugotrajne nefinancijske imovine evidentiran je sukladno Pravilniku o proračunskom računovodstvu i računskom planu i prema godišnjim stopama ispravka vrijednosti propisanih istim Pravilnikom. Ukupan iznos ispravka vrijednosti dugotrajne imovine Zavoda u 202</w:t>
      </w:r>
      <w:r w:rsidR="00F07261" w:rsidRPr="0000310E">
        <w:rPr>
          <w:rFonts w:asciiTheme="minorHAnsi" w:hAnsiTheme="minorHAnsi" w:cstheme="minorHAnsi"/>
          <w:sz w:val="24"/>
          <w:szCs w:val="24"/>
        </w:rPr>
        <w:t>4</w:t>
      </w:r>
      <w:r w:rsidRPr="0000310E">
        <w:rPr>
          <w:rFonts w:asciiTheme="minorHAnsi" w:hAnsiTheme="minorHAnsi" w:cstheme="minorHAnsi"/>
          <w:sz w:val="24"/>
          <w:szCs w:val="24"/>
        </w:rPr>
        <w:t xml:space="preserve">. godini iznosi </w:t>
      </w:r>
      <w:r w:rsidR="00C50273" w:rsidRPr="0000310E">
        <w:rPr>
          <w:rFonts w:asciiTheme="minorHAnsi" w:hAnsiTheme="minorHAnsi" w:cstheme="minorHAnsi"/>
          <w:sz w:val="24"/>
          <w:szCs w:val="24"/>
        </w:rPr>
        <w:t xml:space="preserve">1.848.836,19 </w:t>
      </w:r>
      <w:r w:rsidR="00E51BB3" w:rsidRPr="0000310E">
        <w:rPr>
          <w:rFonts w:asciiTheme="minorHAnsi" w:hAnsiTheme="minorHAnsi" w:cstheme="minorHAnsi"/>
          <w:sz w:val="24"/>
          <w:szCs w:val="24"/>
        </w:rPr>
        <w:t>EUR</w:t>
      </w:r>
      <w:r w:rsidRPr="0000310E">
        <w:rPr>
          <w:rFonts w:asciiTheme="minorHAnsi" w:hAnsiTheme="minorHAnsi" w:cstheme="minorHAnsi"/>
          <w:sz w:val="24"/>
          <w:szCs w:val="24"/>
        </w:rPr>
        <w:t>.</w:t>
      </w:r>
    </w:p>
    <w:p w14:paraId="175C57BA" w14:textId="692B3A9A" w:rsidR="00003257" w:rsidRPr="0000310E" w:rsidRDefault="00003257" w:rsidP="00003257">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b/>
          <w:sz w:val="24"/>
          <w:szCs w:val="24"/>
          <w:lang w:val="hr-HR"/>
        </w:rPr>
        <w:t>Financijska imovina</w:t>
      </w:r>
      <w:r w:rsidRPr="0000310E">
        <w:rPr>
          <w:rFonts w:asciiTheme="minorHAnsi" w:hAnsiTheme="minorHAnsi" w:cstheme="minorHAnsi"/>
          <w:sz w:val="24"/>
          <w:szCs w:val="24"/>
          <w:lang w:val="hr-HR"/>
        </w:rPr>
        <w:t xml:space="preserve"> iznosi </w:t>
      </w:r>
      <w:r w:rsidR="00CE4CB3" w:rsidRPr="0000310E">
        <w:rPr>
          <w:rFonts w:asciiTheme="minorHAnsi" w:hAnsiTheme="minorHAnsi" w:cstheme="minorHAnsi"/>
          <w:sz w:val="24"/>
          <w:szCs w:val="24"/>
          <w:lang w:val="hr-HR"/>
        </w:rPr>
        <w:t>6.867.920,68</w:t>
      </w:r>
      <w:r w:rsidRPr="0000310E">
        <w:rPr>
          <w:rFonts w:asciiTheme="minorHAnsi" w:hAnsiTheme="minorHAnsi" w:cstheme="minorHAnsi"/>
          <w:sz w:val="24"/>
          <w:szCs w:val="24"/>
          <w:lang w:val="hr-HR"/>
        </w:rPr>
        <w:t xml:space="preserve"> </w:t>
      </w:r>
      <w:r w:rsidR="00E51BB3" w:rsidRPr="0000310E">
        <w:rPr>
          <w:rFonts w:asciiTheme="minorHAnsi" w:hAnsiTheme="minorHAnsi" w:cstheme="minorHAnsi"/>
          <w:sz w:val="24"/>
          <w:szCs w:val="24"/>
          <w:lang w:val="hr-HR"/>
        </w:rPr>
        <w:t>EUR</w:t>
      </w:r>
      <w:r w:rsidRPr="0000310E">
        <w:rPr>
          <w:rFonts w:asciiTheme="minorHAnsi" w:hAnsiTheme="minorHAnsi" w:cstheme="minorHAnsi"/>
          <w:sz w:val="24"/>
          <w:szCs w:val="24"/>
          <w:lang w:val="hr-HR"/>
        </w:rPr>
        <w:t xml:space="preserve">, čini </w:t>
      </w:r>
      <w:r w:rsidR="000A0D66" w:rsidRPr="0000310E">
        <w:rPr>
          <w:rFonts w:asciiTheme="minorHAnsi" w:hAnsiTheme="minorHAnsi" w:cstheme="minorHAnsi"/>
          <w:sz w:val="24"/>
          <w:szCs w:val="24"/>
          <w:lang w:val="hr-HR"/>
        </w:rPr>
        <w:t>28,38</w:t>
      </w:r>
      <w:r w:rsidRPr="0000310E">
        <w:rPr>
          <w:rFonts w:asciiTheme="minorHAnsi" w:hAnsiTheme="minorHAnsi" w:cstheme="minorHAnsi"/>
          <w:sz w:val="24"/>
          <w:szCs w:val="24"/>
          <w:lang w:val="hr-HR"/>
        </w:rPr>
        <w:t xml:space="preserve">% ukupne imovine Zavoda i smanjena je u odnosu na stanje prethodne godine za </w:t>
      </w:r>
      <w:r w:rsidR="00720F1A" w:rsidRPr="0000310E">
        <w:rPr>
          <w:rFonts w:asciiTheme="minorHAnsi" w:hAnsiTheme="minorHAnsi" w:cstheme="minorHAnsi"/>
          <w:sz w:val="24"/>
          <w:szCs w:val="24"/>
          <w:lang w:val="hr-HR"/>
        </w:rPr>
        <w:t>20,8</w:t>
      </w:r>
      <w:r w:rsidRPr="0000310E">
        <w:rPr>
          <w:rFonts w:asciiTheme="minorHAnsi" w:hAnsiTheme="minorHAnsi" w:cstheme="minorHAnsi"/>
          <w:sz w:val="24"/>
          <w:szCs w:val="24"/>
          <w:lang w:val="hr-HR"/>
        </w:rPr>
        <w:t xml:space="preserve"> %.</w:t>
      </w:r>
    </w:p>
    <w:p w14:paraId="54C887F7" w14:textId="77777777" w:rsidR="00720F1A" w:rsidRPr="0000310E" w:rsidRDefault="00003257" w:rsidP="00003257">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sz w:val="24"/>
          <w:szCs w:val="24"/>
          <w:lang w:val="hr-HR"/>
        </w:rPr>
        <w:t xml:space="preserve">Na </w:t>
      </w:r>
      <w:r w:rsidR="00C07721" w:rsidRPr="0000310E">
        <w:rPr>
          <w:rFonts w:asciiTheme="minorHAnsi" w:hAnsiTheme="minorHAnsi" w:cstheme="minorHAnsi"/>
          <w:b/>
          <w:bCs/>
          <w:sz w:val="24"/>
          <w:szCs w:val="24"/>
          <w:lang w:val="hr-HR"/>
        </w:rPr>
        <w:t>Šifri</w:t>
      </w:r>
      <w:r w:rsidRPr="0000310E">
        <w:rPr>
          <w:rFonts w:asciiTheme="minorHAnsi" w:hAnsiTheme="minorHAnsi" w:cstheme="minorHAnsi"/>
          <w:b/>
          <w:sz w:val="24"/>
          <w:szCs w:val="24"/>
          <w:lang w:val="hr-HR"/>
        </w:rPr>
        <w:t xml:space="preserve"> 1</w:t>
      </w:r>
      <w:r w:rsidR="00F34C3B" w:rsidRPr="0000310E">
        <w:rPr>
          <w:rFonts w:asciiTheme="minorHAnsi" w:hAnsiTheme="minorHAnsi" w:cstheme="minorHAnsi"/>
          <w:b/>
          <w:sz w:val="24"/>
          <w:szCs w:val="24"/>
          <w:lang w:val="hr-HR"/>
        </w:rPr>
        <w:t>64</w:t>
      </w:r>
      <w:r w:rsidRPr="0000310E">
        <w:rPr>
          <w:rFonts w:asciiTheme="minorHAnsi" w:hAnsiTheme="minorHAnsi" w:cstheme="minorHAnsi"/>
          <w:b/>
          <w:sz w:val="24"/>
          <w:szCs w:val="24"/>
          <w:lang w:val="hr-HR"/>
        </w:rPr>
        <w:t xml:space="preserve"> i 1</w:t>
      </w:r>
      <w:r w:rsidR="00F34C3B" w:rsidRPr="0000310E">
        <w:rPr>
          <w:rFonts w:asciiTheme="minorHAnsi" w:hAnsiTheme="minorHAnsi" w:cstheme="minorHAnsi"/>
          <w:b/>
          <w:sz w:val="24"/>
          <w:szCs w:val="24"/>
          <w:lang w:val="hr-HR"/>
        </w:rPr>
        <w:t>69</w:t>
      </w:r>
      <w:r w:rsidRPr="0000310E">
        <w:rPr>
          <w:rFonts w:asciiTheme="minorHAnsi" w:hAnsiTheme="minorHAnsi" w:cstheme="minorHAnsi"/>
          <w:sz w:val="24"/>
          <w:szCs w:val="24"/>
          <w:lang w:val="hr-HR"/>
        </w:rPr>
        <w:t xml:space="preserve"> iskazana su potraživanja za novčana sredstva koja su 1998. godine blokirana na računu kod Komercijalne banke u iznosu </w:t>
      </w:r>
      <w:r w:rsidR="00DA4EB8" w:rsidRPr="0000310E">
        <w:rPr>
          <w:rFonts w:asciiTheme="minorHAnsi" w:hAnsiTheme="minorHAnsi" w:cstheme="minorHAnsi"/>
          <w:sz w:val="24"/>
          <w:szCs w:val="24"/>
          <w:lang w:val="hr-HR"/>
        </w:rPr>
        <w:t>45.589.672,24 kn / 3.050.789,33 EUR</w:t>
      </w:r>
      <w:r w:rsidRPr="0000310E">
        <w:rPr>
          <w:rFonts w:asciiTheme="minorHAnsi" w:hAnsiTheme="minorHAnsi" w:cstheme="minorHAnsi"/>
          <w:sz w:val="24"/>
          <w:szCs w:val="24"/>
          <w:lang w:val="hr-HR"/>
        </w:rPr>
        <w:t xml:space="preserve">. U 1998. godini, dana 09.10.1998. godine žiro-račun Zavoda (tada: Zavod za javno zdravstvo grada Zagreba) otvoren kod Komercijalne banke je blokiran. Iznos depozita evidentiran je na navedenom računu do 14.05.1999. (Izvod 049 od 14.05.1999.) kada je zbog otvaranja stečajnog postupka objavljenog u N.N. 052 od 26.05.1999.g. konto novčanih sredstva (A-14000000- žiro račun) zatvoren i prenesen na konto rizičnih potraživanja (A-13220000-rizična potraživanja-potraživanja s osnove stečaja –Komercijalna banka). </w:t>
      </w:r>
    </w:p>
    <w:p w14:paraId="38592427" w14:textId="77777777" w:rsidR="00720F1A" w:rsidRPr="0000310E" w:rsidRDefault="00003257" w:rsidP="00003257">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sz w:val="24"/>
          <w:szCs w:val="24"/>
          <w:lang w:val="hr-HR"/>
        </w:rPr>
        <w:t>U 2000. godini je za iznos od 45.589.672,24</w:t>
      </w:r>
      <w:r w:rsidR="00DA4EB8" w:rsidRPr="0000310E">
        <w:rPr>
          <w:rFonts w:asciiTheme="minorHAnsi" w:hAnsiTheme="minorHAnsi" w:cstheme="minorHAnsi"/>
          <w:sz w:val="24"/>
          <w:szCs w:val="24"/>
          <w:lang w:val="hr-HR"/>
        </w:rPr>
        <w:t xml:space="preserve"> kn/ 3.050.789,33 EUR</w:t>
      </w:r>
      <w:r w:rsidRPr="0000310E">
        <w:rPr>
          <w:rFonts w:asciiTheme="minorHAnsi" w:hAnsiTheme="minorHAnsi" w:cstheme="minorHAnsi"/>
          <w:sz w:val="24"/>
          <w:szCs w:val="24"/>
          <w:lang w:val="hr-HR"/>
        </w:rPr>
        <w:t xml:space="preserve"> umanjen iznos viška prihoda ostvaren u ranijim razdobljima - saldo fonda (evidentiran na kontu A-29010000-preneseni višak prihoda iz prethodnih godina). </w:t>
      </w:r>
    </w:p>
    <w:p w14:paraId="1FDAF7A7" w14:textId="77777777" w:rsidR="00720F1A" w:rsidRPr="0000310E" w:rsidRDefault="00003257" w:rsidP="00003257">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sz w:val="24"/>
          <w:szCs w:val="24"/>
          <w:lang w:val="hr-HR"/>
        </w:rPr>
        <w:t xml:space="preserve">Za navedeni postupak donijeta je Odluka na Upravnom vijeću 15.09.2000. godine. Akumulirani višak prihoda do 2000. godine iznosio je 47.201.854,09 kn. Nakon umanjenja za iznos spornog potraživanja za depozite kod Komercijalne banke saldo je iznosio 1.612.181,85 kn. </w:t>
      </w:r>
    </w:p>
    <w:p w14:paraId="6ADAD9B8" w14:textId="4ECCBF7D" w:rsidR="00003257" w:rsidRPr="0000310E" w:rsidRDefault="00003257" w:rsidP="00003257">
      <w:pPr>
        <w:pStyle w:val="HeaderBase"/>
        <w:spacing w:before="80" w:after="40" w:line="276" w:lineRule="auto"/>
        <w:ind w:firstLine="0"/>
        <w:rPr>
          <w:rFonts w:asciiTheme="minorHAnsi" w:hAnsiTheme="minorHAnsi" w:cstheme="minorHAnsi"/>
          <w:sz w:val="24"/>
          <w:szCs w:val="24"/>
        </w:rPr>
      </w:pPr>
      <w:r w:rsidRPr="0000310E">
        <w:rPr>
          <w:rFonts w:asciiTheme="minorHAnsi" w:hAnsiTheme="minorHAnsi" w:cstheme="minorHAnsi"/>
          <w:sz w:val="24"/>
          <w:szCs w:val="24"/>
          <w:lang w:val="hr-HR"/>
        </w:rPr>
        <w:lastRenderedPageBreak/>
        <w:t xml:space="preserve">U 2001. godini prenosi se navedeni iznos od 45.589.672,24 kao početni saldo na kontima A-13220000 - rizična potraživanja - potraživanja s osnove stečaja – Komercijala banka) i ispravak vrijednosti rizičnih potraživanja po osnovi stečaja (A-13290000). U 2002. godini je prelaskom na računovodstveni sustav proračuna i uvođenjem </w:t>
      </w:r>
      <w:proofErr w:type="spellStart"/>
      <w:r w:rsidRPr="0000310E">
        <w:rPr>
          <w:rFonts w:asciiTheme="minorHAnsi" w:hAnsiTheme="minorHAnsi" w:cstheme="minorHAnsi"/>
          <w:sz w:val="24"/>
          <w:szCs w:val="24"/>
          <w:lang w:val="hr-HR"/>
        </w:rPr>
        <w:t>kontnog</w:t>
      </w:r>
      <w:proofErr w:type="spellEnd"/>
      <w:r w:rsidRPr="0000310E">
        <w:rPr>
          <w:rFonts w:asciiTheme="minorHAnsi" w:hAnsiTheme="minorHAnsi" w:cstheme="minorHAnsi"/>
          <w:sz w:val="24"/>
          <w:szCs w:val="24"/>
          <w:lang w:val="hr-HR"/>
        </w:rPr>
        <w:t xml:space="preserve"> plana proračuna saldo na kontima A-13220000 i A-13290000 evidentiran je na kontima 12112 - Depoziti u tuzemnim bankama i 169111 - Ispravak vrijednosti potraživanja. U 2003. godini iznos potraživanja za depozite komercijalne banke isknjižen je zatvaranjem konta 12112 i 169111. Po zahtjevu Državnog ureda za reviziju od 2004. godine iznos je ponovno evidentiran u poslovnim knjigama Zavoda na računu 164 i 1694.</w:t>
      </w:r>
      <w:r w:rsidRPr="0000310E">
        <w:rPr>
          <w:rFonts w:asciiTheme="minorHAnsi" w:hAnsiTheme="minorHAnsi" w:cstheme="minorHAnsi"/>
          <w:sz w:val="24"/>
          <w:szCs w:val="24"/>
        </w:rPr>
        <w:t xml:space="preserve"> </w:t>
      </w:r>
    </w:p>
    <w:p w14:paraId="68DF5D1B" w14:textId="307493C9" w:rsidR="00DD0DEC" w:rsidRPr="0000310E" w:rsidRDefault="00003257" w:rsidP="007343A0">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b/>
          <w:bCs/>
          <w:sz w:val="24"/>
          <w:szCs w:val="24"/>
          <w:lang w:val="hr-HR"/>
        </w:rPr>
        <w:t xml:space="preserve">Potraživanja proračunskih korisnika za prihode od HZZO-a na temelju ugovornih obveza </w:t>
      </w:r>
      <w:r w:rsidRPr="0000310E">
        <w:rPr>
          <w:rFonts w:asciiTheme="minorHAnsi" w:hAnsiTheme="minorHAnsi" w:cstheme="minorHAnsi"/>
          <w:sz w:val="24"/>
          <w:szCs w:val="24"/>
          <w:lang w:val="hr-HR"/>
        </w:rPr>
        <w:t>na dan 31.12.202</w:t>
      </w:r>
      <w:r w:rsidR="00E22777" w:rsidRPr="0000310E">
        <w:rPr>
          <w:rFonts w:asciiTheme="minorHAnsi" w:hAnsiTheme="minorHAnsi" w:cstheme="minorHAnsi"/>
          <w:sz w:val="24"/>
          <w:szCs w:val="24"/>
          <w:lang w:val="hr-HR"/>
        </w:rPr>
        <w:t>4</w:t>
      </w:r>
      <w:r w:rsidRPr="0000310E">
        <w:rPr>
          <w:rFonts w:asciiTheme="minorHAnsi" w:hAnsiTheme="minorHAnsi" w:cstheme="minorHAnsi"/>
          <w:sz w:val="24"/>
          <w:szCs w:val="24"/>
          <w:lang w:val="hr-HR"/>
        </w:rPr>
        <w:t xml:space="preserve">. godine iznose </w:t>
      </w:r>
      <w:r w:rsidR="00BF3165" w:rsidRPr="0000310E">
        <w:rPr>
          <w:rFonts w:asciiTheme="minorHAnsi" w:hAnsiTheme="minorHAnsi" w:cstheme="minorHAnsi"/>
          <w:sz w:val="24"/>
          <w:szCs w:val="24"/>
          <w:lang w:val="hr-HR"/>
        </w:rPr>
        <w:t>1.918.070,18</w:t>
      </w:r>
      <w:r w:rsidR="001A7ED8" w:rsidRPr="0000310E">
        <w:rPr>
          <w:rFonts w:asciiTheme="minorHAnsi" w:hAnsiTheme="minorHAnsi" w:cstheme="minorHAnsi"/>
          <w:sz w:val="24"/>
          <w:szCs w:val="24"/>
          <w:lang w:val="hr-HR"/>
        </w:rPr>
        <w:t xml:space="preserve"> EUR</w:t>
      </w:r>
      <w:r w:rsidR="00DD0DEC" w:rsidRPr="0000310E">
        <w:rPr>
          <w:rFonts w:asciiTheme="minorHAnsi" w:hAnsiTheme="minorHAnsi" w:cstheme="minorHAnsi"/>
          <w:sz w:val="24"/>
          <w:szCs w:val="24"/>
          <w:lang w:val="hr-HR"/>
        </w:rPr>
        <w:t>.</w:t>
      </w:r>
    </w:p>
    <w:p w14:paraId="5C03B8FD" w14:textId="5A9C8742" w:rsidR="00003257" w:rsidRPr="0000310E" w:rsidRDefault="00003257" w:rsidP="007343A0">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sz w:val="24"/>
          <w:szCs w:val="24"/>
          <w:lang w:val="hr-HR"/>
        </w:rPr>
        <w:t>Potraživanja za prihode od HZZO-a na temelju ugovornih obveza iskazana na dan 31.12.202</w:t>
      </w:r>
      <w:r w:rsidR="00E10A6A" w:rsidRPr="0000310E">
        <w:rPr>
          <w:rFonts w:asciiTheme="minorHAnsi" w:hAnsiTheme="minorHAnsi" w:cstheme="minorHAnsi"/>
          <w:sz w:val="24"/>
          <w:szCs w:val="24"/>
          <w:lang w:val="hr-HR"/>
        </w:rPr>
        <w:t>4</w:t>
      </w:r>
      <w:r w:rsidRPr="0000310E">
        <w:rPr>
          <w:rFonts w:asciiTheme="minorHAnsi" w:hAnsiTheme="minorHAnsi" w:cstheme="minorHAnsi"/>
          <w:sz w:val="24"/>
          <w:szCs w:val="24"/>
          <w:lang w:val="hr-HR"/>
        </w:rPr>
        <w:t xml:space="preserve">. godine </w:t>
      </w:r>
      <w:r w:rsidR="001A7ED8" w:rsidRPr="0000310E">
        <w:rPr>
          <w:rFonts w:asciiTheme="minorHAnsi" w:hAnsiTheme="minorHAnsi" w:cstheme="minorHAnsi"/>
          <w:sz w:val="24"/>
          <w:szCs w:val="24"/>
          <w:lang w:val="hr-HR"/>
        </w:rPr>
        <w:t xml:space="preserve">veća </w:t>
      </w:r>
      <w:r w:rsidRPr="0000310E">
        <w:rPr>
          <w:rFonts w:asciiTheme="minorHAnsi" w:hAnsiTheme="minorHAnsi" w:cstheme="minorHAnsi"/>
          <w:sz w:val="24"/>
          <w:szCs w:val="24"/>
          <w:lang w:val="hr-HR"/>
        </w:rPr>
        <w:t xml:space="preserve">su za </w:t>
      </w:r>
      <w:r w:rsidR="00E10A6A" w:rsidRPr="0000310E">
        <w:rPr>
          <w:rFonts w:asciiTheme="minorHAnsi" w:hAnsiTheme="minorHAnsi" w:cstheme="minorHAnsi"/>
          <w:sz w:val="24"/>
          <w:szCs w:val="24"/>
          <w:lang w:val="hr-HR"/>
        </w:rPr>
        <w:t>16,3</w:t>
      </w:r>
      <w:r w:rsidRPr="0000310E">
        <w:rPr>
          <w:rFonts w:asciiTheme="minorHAnsi" w:hAnsiTheme="minorHAnsi" w:cstheme="minorHAnsi"/>
          <w:sz w:val="24"/>
          <w:szCs w:val="24"/>
          <w:lang w:val="hr-HR"/>
        </w:rPr>
        <w:t xml:space="preserve"> % </w:t>
      </w:r>
      <w:r w:rsidR="00F34C3B" w:rsidRPr="0000310E">
        <w:rPr>
          <w:rFonts w:asciiTheme="minorHAnsi" w:hAnsiTheme="minorHAnsi" w:cstheme="minorHAnsi"/>
          <w:sz w:val="24"/>
          <w:szCs w:val="24"/>
          <w:lang w:val="hr-HR"/>
        </w:rPr>
        <w:t>u odnosu na 20</w:t>
      </w:r>
      <w:r w:rsidR="00E10A6A" w:rsidRPr="0000310E">
        <w:rPr>
          <w:rFonts w:asciiTheme="minorHAnsi" w:hAnsiTheme="minorHAnsi" w:cstheme="minorHAnsi"/>
          <w:sz w:val="24"/>
          <w:szCs w:val="24"/>
          <w:lang w:val="hr-HR"/>
        </w:rPr>
        <w:t>23</w:t>
      </w:r>
      <w:r w:rsidR="00F34C3B" w:rsidRPr="0000310E">
        <w:rPr>
          <w:rFonts w:asciiTheme="minorHAnsi" w:hAnsiTheme="minorHAnsi" w:cstheme="minorHAnsi"/>
          <w:sz w:val="24"/>
          <w:szCs w:val="24"/>
          <w:lang w:val="hr-HR"/>
        </w:rPr>
        <w:t>. godinu.</w:t>
      </w:r>
      <w:r w:rsidRPr="0000310E">
        <w:rPr>
          <w:rFonts w:asciiTheme="minorHAnsi" w:hAnsiTheme="minorHAnsi" w:cstheme="minorHAnsi"/>
          <w:sz w:val="24"/>
          <w:szCs w:val="24"/>
          <w:lang w:val="hr-HR"/>
        </w:rPr>
        <w:t xml:space="preserve"> Navedeno </w:t>
      </w:r>
      <w:r w:rsidR="001A7ED8" w:rsidRPr="0000310E">
        <w:rPr>
          <w:rFonts w:asciiTheme="minorHAnsi" w:hAnsiTheme="minorHAnsi" w:cstheme="minorHAnsi"/>
          <w:sz w:val="24"/>
          <w:szCs w:val="24"/>
          <w:lang w:val="hr-HR"/>
        </w:rPr>
        <w:t>povećanje</w:t>
      </w:r>
      <w:r w:rsidR="00011EF6" w:rsidRPr="0000310E">
        <w:rPr>
          <w:rFonts w:asciiTheme="minorHAnsi" w:hAnsiTheme="minorHAnsi" w:cstheme="minorHAnsi"/>
          <w:sz w:val="24"/>
          <w:szCs w:val="24"/>
          <w:lang w:val="hr-HR"/>
        </w:rPr>
        <w:t xml:space="preserve"> rezultat je probitaka ugovorenih limita </w:t>
      </w:r>
      <w:r w:rsidR="001A7ED8" w:rsidRPr="0000310E">
        <w:rPr>
          <w:rFonts w:asciiTheme="minorHAnsi" w:hAnsiTheme="minorHAnsi" w:cstheme="minorHAnsi"/>
          <w:sz w:val="24"/>
          <w:szCs w:val="24"/>
          <w:lang w:val="hr-HR"/>
        </w:rPr>
        <w:t>u 2022</w:t>
      </w:r>
      <w:r w:rsidR="00011EF6" w:rsidRPr="0000310E">
        <w:rPr>
          <w:rFonts w:asciiTheme="minorHAnsi" w:hAnsiTheme="minorHAnsi" w:cstheme="minorHAnsi"/>
          <w:sz w:val="24"/>
          <w:szCs w:val="24"/>
          <w:lang w:val="hr-HR"/>
        </w:rPr>
        <w:t xml:space="preserve">., </w:t>
      </w:r>
      <w:r w:rsidR="001A7ED8" w:rsidRPr="0000310E">
        <w:rPr>
          <w:rFonts w:asciiTheme="minorHAnsi" w:hAnsiTheme="minorHAnsi" w:cstheme="minorHAnsi"/>
          <w:sz w:val="24"/>
          <w:szCs w:val="24"/>
          <w:lang w:val="hr-HR"/>
        </w:rPr>
        <w:t xml:space="preserve">i 2023. </w:t>
      </w:r>
      <w:r w:rsidR="00011EF6" w:rsidRPr="0000310E">
        <w:rPr>
          <w:rFonts w:asciiTheme="minorHAnsi" w:hAnsiTheme="minorHAnsi" w:cstheme="minorHAnsi"/>
          <w:sz w:val="24"/>
          <w:szCs w:val="24"/>
          <w:lang w:val="hr-HR"/>
        </w:rPr>
        <w:t>i 2024. godini</w:t>
      </w:r>
      <w:r w:rsidR="003C4DEF" w:rsidRPr="0000310E">
        <w:rPr>
          <w:rFonts w:asciiTheme="minorHAnsi" w:hAnsiTheme="minorHAnsi" w:cstheme="minorHAnsi"/>
          <w:sz w:val="24"/>
          <w:szCs w:val="24"/>
          <w:lang w:val="hr-HR"/>
        </w:rPr>
        <w:t>,</w:t>
      </w:r>
      <w:r w:rsidR="001A7ED8" w:rsidRPr="0000310E">
        <w:rPr>
          <w:rFonts w:asciiTheme="minorHAnsi" w:hAnsiTheme="minorHAnsi" w:cstheme="minorHAnsi"/>
          <w:sz w:val="24"/>
          <w:szCs w:val="24"/>
          <w:lang w:val="hr-HR"/>
        </w:rPr>
        <w:t xml:space="preserve"> koji su evidentirani u okviru ovih potraživanja (dospjela potraživanja), a koji od stane HZZO-a nisu plaćeni.</w:t>
      </w:r>
    </w:p>
    <w:p w14:paraId="15DC9622" w14:textId="1D2B4DEF" w:rsidR="00003257" w:rsidRPr="0000310E" w:rsidRDefault="00003257" w:rsidP="00003257">
      <w:pPr>
        <w:spacing w:before="80" w:after="40" w:line="276" w:lineRule="auto"/>
        <w:jc w:val="both"/>
        <w:rPr>
          <w:rFonts w:asciiTheme="minorHAnsi" w:hAnsiTheme="minorHAnsi" w:cstheme="minorHAnsi"/>
          <w:sz w:val="24"/>
          <w:szCs w:val="24"/>
        </w:rPr>
      </w:pPr>
      <w:r w:rsidRPr="0000310E">
        <w:rPr>
          <w:rFonts w:asciiTheme="minorHAnsi" w:eastAsia="Times New Roman" w:hAnsiTheme="minorHAnsi" w:cstheme="minorHAnsi"/>
          <w:b/>
          <w:bCs/>
          <w:sz w:val="24"/>
          <w:szCs w:val="24"/>
          <w:lang w:eastAsia="hr-HR"/>
        </w:rPr>
        <w:t xml:space="preserve">Ispravak vrijednosti potraživanja </w:t>
      </w:r>
      <w:r w:rsidRPr="0000310E">
        <w:rPr>
          <w:rFonts w:asciiTheme="minorHAnsi" w:hAnsiTheme="minorHAnsi" w:cstheme="minorHAnsi"/>
          <w:sz w:val="24"/>
          <w:szCs w:val="24"/>
        </w:rPr>
        <w:t xml:space="preserve">proveden je sukladno odredbama Pravilnika o proračunskom računovodstvu i računskom planu u iznosu </w:t>
      </w:r>
      <w:r w:rsidR="00862691" w:rsidRPr="0000310E">
        <w:rPr>
          <w:rFonts w:asciiTheme="minorHAnsi" w:hAnsiTheme="minorHAnsi" w:cstheme="minorHAnsi"/>
          <w:sz w:val="24"/>
          <w:szCs w:val="24"/>
        </w:rPr>
        <w:t>579.454,51</w:t>
      </w:r>
      <w:r w:rsidR="001A7ED8" w:rsidRPr="0000310E">
        <w:rPr>
          <w:rFonts w:asciiTheme="minorHAnsi" w:hAnsiTheme="minorHAnsi" w:cstheme="minorHAnsi"/>
          <w:sz w:val="24"/>
          <w:szCs w:val="24"/>
        </w:rPr>
        <w:t xml:space="preserve"> EUR</w:t>
      </w:r>
      <w:r w:rsidR="00C428BC" w:rsidRPr="0000310E">
        <w:rPr>
          <w:rFonts w:asciiTheme="minorHAnsi" w:hAnsiTheme="minorHAnsi" w:cstheme="minorHAnsi"/>
          <w:sz w:val="24"/>
          <w:szCs w:val="24"/>
        </w:rPr>
        <w:t>.</w:t>
      </w:r>
    </w:p>
    <w:p w14:paraId="4A78501F" w14:textId="2CD70DA9" w:rsidR="00C428BC" w:rsidRPr="0000310E" w:rsidRDefault="00003257" w:rsidP="00C428BC">
      <w:pPr>
        <w:spacing w:before="80" w:after="40" w:line="276" w:lineRule="auto"/>
        <w:jc w:val="both"/>
        <w:rPr>
          <w:rFonts w:asciiTheme="minorHAnsi" w:hAnsiTheme="minorHAnsi" w:cstheme="minorHAnsi"/>
          <w:sz w:val="24"/>
          <w:szCs w:val="24"/>
        </w:rPr>
      </w:pPr>
      <w:r w:rsidRPr="0000310E">
        <w:rPr>
          <w:rFonts w:asciiTheme="minorHAnsi" w:hAnsiTheme="minorHAnsi" w:cstheme="minorHAnsi"/>
          <w:b/>
          <w:caps/>
          <w:sz w:val="24"/>
          <w:szCs w:val="24"/>
        </w:rPr>
        <w:t>O</w:t>
      </w:r>
      <w:r w:rsidRPr="0000310E">
        <w:rPr>
          <w:rFonts w:asciiTheme="minorHAnsi" w:hAnsiTheme="minorHAnsi" w:cstheme="minorHAnsi"/>
          <w:b/>
          <w:sz w:val="24"/>
          <w:szCs w:val="24"/>
        </w:rPr>
        <w:t xml:space="preserve">bveze </w:t>
      </w:r>
      <w:r w:rsidRPr="0000310E">
        <w:rPr>
          <w:rFonts w:asciiTheme="minorHAnsi" w:hAnsiTheme="minorHAnsi" w:cstheme="minorHAnsi"/>
          <w:sz w:val="24"/>
          <w:szCs w:val="24"/>
        </w:rPr>
        <w:t xml:space="preserve">čine </w:t>
      </w:r>
      <w:r w:rsidR="00451788" w:rsidRPr="0000310E">
        <w:rPr>
          <w:rFonts w:asciiTheme="minorHAnsi" w:hAnsiTheme="minorHAnsi" w:cstheme="minorHAnsi"/>
          <w:sz w:val="24"/>
          <w:szCs w:val="24"/>
        </w:rPr>
        <w:t>9,45</w:t>
      </w:r>
      <w:r w:rsidR="001A7ED8" w:rsidRPr="0000310E">
        <w:rPr>
          <w:rFonts w:asciiTheme="minorHAnsi" w:hAnsiTheme="minorHAnsi" w:cstheme="minorHAnsi"/>
          <w:sz w:val="24"/>
          <w:szCs w:val="24"/>
        </w:rPr>
        <w:t xml:space="preserve"> </w:t>
      </w:r>
      <w:r w:rsidRPr="0000310E">
        <w:rPr>
          <w:rFonts w:asciiTheme="minorHAnsi" w:hAnsiTheme="minorHAnsi" w:cstheme="minorHAnsi"/>
          <w:sz w:val="24"/>
          <w:szCs w:val="24"/>
        </w:rPr>
        <w:t xml:space="preserve">% izvora imovine </w:t>
      </w:r>
      <w:r w:rsidR="00862691" w:rsidRPr="0000310E">
        <w:rPr>
          <w:rFonts w:asciiTheme="minorHAnsi" w:hAnsiTheme="minorHAnsi" w:cstheme="minorHAnsi"/>
          <w:sz w:val="24"/>
          <w:szCs w:val="24"/>
        </w:rPr>
        <w:t>i iznose 2.285.665,41 EUR. Od ukupnog iznosa obveza dospjelo je 68.446,93 EUR što čini 3 % od ukupno iskazanih obveza.</w:t>
      </w:r>
    </w:p>
    <w:p w14:paraId="050EC726" w14:textId="6F207736" w:rsidR="00003257" w:rsidRPr="0000310E" w:rsidRDefault="00003257" w:rsidP="007343A0">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b/>
          <w:sz w:val="24"/>
          <w:szCs w:val="24"/>
          <w:lang w:val="hr-HR"/>
        </w:rPr>
        <w:t>Vlastiti izvori</w:t>
      </w:r>
      <w:r w:rsidRPr="0000310E">
        <w:rPr>
          <w:rFonts w:asciiTheme="minorHAnsi" w:hAnsiTheme="minorHAnsi" w:cstheme="minorHAnsi"/>
          <w:b/>
          <w:caps/>
          <w:sz w:val="24"/>
          <w:szCs w:val="24"/>
          <w:lang w:val="hr-HR"/>
        </w:rPr>
        <w:t xml:space="preserve"> </w:t>
      </w:r>
      <w:r w:rsidRPr="0000310E">
        <w:rPr>
          <w:rFonts w:asciiTheme="minorHAnsi" w:hAnsiTheme="minorHAnsi" w:cstheme="minorHAnsi"/>
          <w:sz w:val="24"/>
          <w:szCs w:val="24"/>
          <w:lang w:val="hr-HR"/>
        </w:rPr>
        <w:t xml:space="preserve">iznose </w:t>
      </w:r>
      <w:r w:rsidR="00785B91" w:rsidRPr="0000310E">
        <w:rPr>
          <w:rFonts w:asciiTheme="minorHAnsi" w:hAnsiTheme="minorHAnsi" w:cstheme="minorHAnsi"/>
          <w:sz w:val="24"/>
          <w:szCs w:val="24"/>
          <w:lang w:val="hr-HR"/>
        </w:rPr>
        <w:t>21.911.740,10</w:t>
      </w:r>
      <w:r w:rsidR="007343A0" w:rsidRPr="0000310E">
        <w:rPr>
          <w:rFonts w:asciiTheme="minorHAnsi" w:hAnsiTheme="minorHAnsi" w:cstheme="minorHAnsi"/>
          <w:sz w:val="24"/>
          <w:szCs w:val="24"/>
          <w:lang w:val="hr-HR"/>
        </w:rPr>
        <w:t xml:space="preserve"> EUR</w:t>
      </w:r>
      <w:r w:rsidRPr="0000310E">
        <w:rPr>
          <w:rFonts w:asciiTheme="minorHAnsi" w:hAnsiTheme="minorHAnsi" w:cstheme="minorHAnsi"/>
          <w:sz w:val="24"/>
          <w:szCs w:val="24"/>
          <w:lang w:val="hr-HR"/>
        </w:rPr>
        <w:t>.</w:t>
      </w:r>
    </w:p>
    <w:p w14:paraId="5F5FD2B6" w14:textId="042E8DED" w:rsidR="003B5FE9" w:rsidRPr="0000310E" w:rsidRDefault="00003257" w:rsidP="003B5FE9">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b/>
          <w:sz w:val="24"/>
          <w:szCs w:val="24"/>
          <w:lang w:val="hr-HR"/>
        </w:rPr>
        <w:t>Višak / manjak prihoda</w:t>
      </w:r>
      <w:r w:rsidR="008C7378" w:rsidRPr="0000310E">
        <w:rPr>
          <w:rFonts w:asciiTheme="minorHAnsi" w:hAnsiTheme="minorHAnsi" w:cstheme="minorHAnsi"/>
          <w:b/>
          <w:sz w:val="24"/>
          <w:szCs w:val="24"/>
          <w:lang w:val="hr-HR"/>
        </w:rPr>
        <w:t xml:space="preserve">; </w:t>
      </w:r>
      <w:r w:rsidRPr="0000310E">
        <w:rPr>
          <w:rFonts w:asciiTheme="minorHAnsi" w:hAnsiTheme="minorHAnsi" w:cstheme="minorHAnsi"/>
          <w:sz w:val="24"/>
          <w:szCs w:val="24"/>
          <w:lang w:val="hr-HR"/>
        </w:rPr>
        <w:t xml:space="preserve">u </w:t>
      </w:r>
      <w:r w:rsidR="00E95B8E" w:rsidRPr="0000310E">
        <w:rPr>
          <w:rFonts w:asciiTheme="minorHAnsi" w:hAnsiTheme="minorHAnsi" w:cstheme="minorHAnsi"/>
          <w:sz w:val="24"/>
          <w:szCs w:val="24"/>
          <w:lang w:val="hr-HR"/>
        </w:rPr>
        <w:t>siječnju</w:t>
      </w:r>
      <w:r w:rsidRPr="0000310E">
        <w:rPr>
          <w:rFonts w:asciiTheme="minorHAnsi" w:hAnsiTheme="minorHAnsi" w:cstheme="minorHAnsi"/>
          <w:sz w:val="24"/>
          <w:szCs w:val="24"/>
          <w:lang w:val="hr-HR"/>
        </w:rPr>
        <w:t xml:space="preserve"> 202</w:t>
      </w:r>
      <w:r w:rsidR="003B5FE9" w:rsidRPr="0000310E">
        <w:rPr>
          <w:rFonts w:asciiTheme="minorHAnsi" w:hAnsiTheme="minorHAnsi" w:cstheme="minorHAnsi"/>
          <w:sz w:val="24"/>
          <w:szCs w:val="24"/>
          <w:lang w:val="hr-HR"/>
        </w:rPr>
        <w:t>4</w:t>
      </w:r>
      <w:r w:rsidRPr="0000310E">
        <w:rPr>
          <w:rFonts w:asciiTheme="minorHAnsi" w:hAnsiTheme="minorHAnsi" w:cstheme="minorHAnsi"/>
          <w:sz w:val="24"/>
          <w:szCs w:val="24"/>
          <w:lang w:val="hr-HR"/>
        </w:rPr>
        <w:t>. godine Upravno vijeće Zavoda donijelo je Odluku o rasporedu viška prihoda iz 202</w:t>
      </w:r>
      <w:r w:rsidR="003B5FE9" w:rsidRPr="0000310E">
        <w:rPr>
          <w:rFonts w:asciiTheme="minorHAnsi" w:hAnsiTheme="minorHAnsi" w:cstheme="minorHAnsi"/>
          <w:sz w:val="24"/>
          <w:szCs w:val="24"/>
          <w:lang w:val="hr-HR"/>
        </w:rPr>
        <w:t>3</w:t>
      </w:r>
      <w:r w:rsidRPr="0000310E">
        <w:rPr>
          <w:rFonts w:asciiTheme="minorHAnsi" w:hAnsiTheme="minorHAnsi" w:cstheme="minorHAnsi"/>
          <w:sz w:val="24"/>
          <w:szCs w:val="24"/>
          <w:lang w:val="hr-HR"/>
        </w:rPr>
        <w:t xml:space="preserve">. godine i utvrdilo višak prihoda poslovanja </w:t>
      </w:r>
      <w:r w:rsidR="00E95B8E" w:rsidRPr="0000310E">
        <w:rPr>
          <w:rFonts w:asciiTheme="minorHAnsi" w:hAnsiTheme="minorHAnsi" w:cstheme="minorHAnsi"/>
          <w:sz w:val="24"/>
          <w:szCs w:val="24"/>
          <w:lang w:val="hr-HR"/>
        </w:rPr>
        <w:t>z</w:t>
      </w:r>
      <w:r w:rsidRPr="0000310E">
        <w:rPr>
          <w:rFonts w:asciiTheme="minorHAnsi" w:hAnsiTheme="minorHAnsi" w:cstheme="minorHAnsi"/>
          <w:sz w:val="24"/>
          <w:szCs w:val="24"/>
          <w:lang w:val="hr-HR"/>
        </w:rPr>
        <w:t xml:space="preserve">a pokriće rashoda u narednom razdoblju u iznosu </w:t>
      </w:r>
      <w:r w:rsidR="003B5FE9" w:rsidRPr="0000310E">
        <w:rPr>
          <w:rFonts w:asciiTheme="minorHAnsi" w:hAnsiTheme="minorHAnsi" w:cstheme="minorHAnsi"/>
          <w:sz w:val="24"/>
          <w:szCs w:val="24"/>
          <w:lang w:val="hr-HR"/>
        </w:rPr>
        <w:t>3.712.849,44 EUR</w:t>
      </w:r>
      <w:r w:rsidRPr="0000310E">
        <w:rPr>
          <w:rFonts w:asciiTheme="minorHAnsi" w:hAnsiTheme="minorHAnsi" w:cstheme="minorHAnsi"/>
          <w:sz w:val="24"/>
          <w:szCs w:val="24"/>
          <w:lang w:val="hr-HR"/>
        </w:rPr>
        <w:t xml:space="preserve">. </w:t>
      </w:r>
      <w:r w:rsidR="003B5FE9" w:rsidRPr="0000310E">
        <w:rPr>
          <w:rFonts w:asciiTheme="minorHAnsi" w:hAnsiTheme="minorHAnsi" w:cstheme="minorHAnsi"/>
          <w:sz w:val="24"/>
          <w:szCs w:val="24"/>
          <w:lang w:val="hr-HR"/>
        </w:rPr>
        <w:t>U razdoblju 01.01.-31.12.2023. godine ostvaren je, a na dan 31.12.2023. godine utvrđen je manjak prihoda poslovanja u iznosu 4.619,16 EUR i manjak prihoda od nefinancijske imovine u iznosu 1.897.750,70 EUR. Nakon korekcije rezultata za iznos kapitalnog prijenosa u visini 960.430,18 EUR manjak prihoda poslovanja iznosi 965.049,34 EUR, a manjak prihoda od nefinancijske imovine iznosi 937.320,52 EUR. Odlukom o rasporedu rezultata Nastavnog zavoda za javno zdravstvo „Dr. Andrija Štampar” u 2023. godini manjak prihoda poslovanja u iznosu 965.049,34 EUR i manjak prihoda od nefinancijske imovine u iznosu od 937.320,52 EUR pokrivaju se u cijelosti iz akumuliranog viška prihoda poslovanja.</w:t>
      </w:r>
    </w:p>
    <w:p w14:paraId="54E0E1D3" w14:textId="003FC4E3" w:rsidR="003B5FE9" w:rsidRPr="0000310E" w:rsidRDefault="003B5FE9" w:rsidP="003B5FE9">
      <w:pPr>
        <w:pStyle w:val="HeaderBase"/>
        <w:spacing w:before="80" w:after="40" w:line="276" w:lineRule="auto"/>
        <w:ind w:firstLine="0"/>
        <w:rPr>
          <w:rFonts w:asciiTheme="minorHAnsi" w:hAnsiTheme="minorHAnsi" w:cstheme="minorHAnsi"/>
          <w:sz w:val="24"/>
          <w:szCs w:val="24"/>
          <w:lang w:val="hr-HR"/>
        </w:rPr>
      </w:pPr>
      <w:r w:rsidRPr="0000310E">
        <w:rPr>
          <w:rFonts w:asciiTheme="minorHAnsi" w:hAnsiTheme="minorHAnsi" w:cstheme="minorHAnsi"/>
          <w:sz w:val="24"/>
          <w:szCs w:val="24"/>
          <w:lang w:val="hr-HR"/>
        </w:rPr>
        <w:t>Nakon raspodjele rezultata ukupno raspoloživi višak prihoda poslovanja za pokriće rashoda i izdataka u sljedećem razdoblju iznosi 3.712.849,44 EUR.</w:t>
      </w:r>
    </w:p>
    <w:p w14:paraId="13BB6557" w14:textId="5F1ECC62" w:rsidR="00EA56D7" w:rsidRPr="0000310E" w:rsidRDefault="00003257" w:rsidP="007343A0">
      <w:p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U razdoblju 01.01.-31.12.202</w:t>
      </w:r>
      <w:r w:rsidR="00E31F18" w:rsidRPr="0000310E">
        <w:rPr>
          <w:rFonts w:asciiTheme="minorHAnsi" w:hAnsiTheme="minorHAnsi" w:cstheme="minorHAnsi"/>
          <w:sz w:val="24"/>
          <w:szCs w:val="24"/>
        </w:rPr>
        <w:t>4</w:t>
      </w:r>
      <w:r w:rsidRPr="0000310E">
        <w:rPr>
          <w:rFonts w:asciiTheme="minorHAnsi" w:hAnsiTheme="minorHAnsi" w:cstheme="minorHAnsi"/>
          <w:sz w:val="24"/>
          <w:szCs w:val="24"/>
        </w:rPr>
        <w:t xml:space="preserve"> godine ostvaren je</w:t>
      </w:r>
      <w:r w:rsidR="00E95B8E" w:rsidRPr="0000310E">
        <w:rPr>
          <w:rFonts w:asciiTheme="minorHAnsi" w:hAnsiTheme="minorHAnsi" w:cstheme="minorHAnsi"/>
          <w:sz w:val="24"/>
          <w:szCs w:val="24"/>
        </w:rPr>
        <w:t>, a na dan 31.12.202</w:t>
      </w:r>
      <w:r w:rsidR="00E31F18" w:rsidRPr="0000310E">
        <w:rPr>
          <w:rFonts w:asciiTheme="minorHAnsi" w:hAnsiTheme="minorHAnsi" w:cstheme="minorHAnsi"/>
          <w:sz w:val="24"/>
          <w:szCs w:val="24"/>
        </w:rPr>
        <w:t>4</w:t>
      </w:r>
      <w:r w:rsidR="00E95B8E" w:rsidRPr="0000310E">
        <w:rPr>
          <w:rFonts w:asciiTheme="minorHAnsi" w:hAnsiTheme="minorHAnsi" w:cstheme="minorHAnsi"/>
          <w:sz w:val="24"/>
          <w:szCs w:val="24"/>
        </w:rPr>
        <w:t xml:space="preserve">. godine utvrđen </w:t>
      </w:r>
      <w:r w:rsidR="007343A0" w:rsidRPr="0000310E">
        <w:rPr>
          <w:rFonts w:asciiTheme="minorHAnsi" w:hAnsiTheme="minorHAnsi" w:cstheme="minorHAnsi"/>
          <w:sz w:val="24"/>
          <w:szCs w:val="24"/>
        </w:rPr>
        <w:t xml:space="preserve">manjak </w:t>
      </w:r>
      <w:r w:rsidR="00E95B8E" w:rsidRPr="0000310E">
        <w:rPr>
          <w:rFonts w:asciiTheme="minorHAnsi" w:hAnsiTheme="minorHAnsi" w:cstheme="minorHAnsi"/>
          <w:sz w:val="24"/>
          <w:szCs w:val="24"/>
        </w:rPr>
        <w:t xml:space="preserve">prihoda poslovanja u iznosu </w:t>
      </w:r>
      <w:r w:rsidR="00F5769D" w:rsidRPr="0000310E">
        <w:rPr>
          <w:rFonts w:asciiTheme="minorHAnsi" w:hAnsiTheme="minorHAnsi" w:cstheme="minorHAnsi"/>
          <w:sz w:val="24"/>
          <w:szCs w:val="24"/>
        </w:rPr>
        <w:t>1.201.354,10</w:t>
      </w:r>
      <w:r w:rsidR="007343A0" w:rsidRPr="0000310E">
        <w:rPr>
          <w:rFonts w:asciiTheme="minorHAnsi" w:hAnsiTheme="minorHAnsi" w:cstheme="minorHAnsi"/>
          <w:sz w:val="24"/>
          <w:szCs w:val="24"/>
        </w:rPr>
        <w:t xml:space="preserve"> EUR</w:t>
      </w:r>
      <w:r w:rsidR="00E95B8E" w:rsidRPr="0000310E">
        <w:rPr>
          <w:rFonts w:asciiTheme="minorHAnsi" w:hAnsiTheme="minorHAnsi" w:cstheme="minorHAnsi"/>
          <w:sz w:val="24"/>
          <w:szCs w:val="24"/>
        </w:rPr>
        <w:t xml:space="preserve"> i manjak prihoda od nefinancijske imovine u iznosu </w:t>
      </w:r>
      <w:r w:rsidR="00F5769D" w:rsidRPr="0000310E">
        <w:rPr>
          <w:rFonts w:asciiTheme="minorHAnsi" w:hAnsiTheme="minorHAnsi" w:cstheme="minorHAnsi"/>
          <w:sz w:val="24"/>
          <w:szCs w:val="24"/>
        </w:rPr>
        <w:t>781.465,07</w:t>
      </w:r>
      <w:r w:rsidR="007343A0" w:rsidRPr="0000310E">
        <w:rPr>
          <w:rFonts w:asciiTheme="minorHAnsi" w:hAnsiTheme="minorHAnsi" w:cstheme="minorHAnsi"/>
          <w:sz w:val="24"/>
          <w:szCs w:val="24"/>
        </w:rPr>
        <w:t xml:space="preserve"> EUR</w:t>
      </w:r>
      <w:r w:rsidR="00E95B8E" w:rsidRPr="0000310E">
        <w:rPr>
          <w:rFonts w:asciiTheme="minorHAnsi" w:hAnsiTheme="minorHAnsi" w:cstheme="minorHAnsi"/>
          <w:sz w:val="24"/>
          <w:szCs w:val="24"/>
        </w:rPr>
        <w:t xml:space="preserve">. Ukupno raspoloživi višak prihoda poslovanja za pokriće rashoda i izdataka u sljedećem razdoblju iznosi </w:t>
      </w:r>
      <w:r w:rsidR="00F5769D" w:rsidRPr="0000310E">
        <w:rPr>
          <w:rFonts w:asciiTheme="minorHAnsi" w:hAnsiTheme="minorHAnsi" w:cstheme="minorHAnsi"/>
          <w:sz w:val="24"/>
          <w:szCs w:val="24"/>
        </w:rPr>
        <w:t>1.730.030,27</w:t>
      </w:r>
      <w:r w:rsidR="007343A0" w:rsidRPr="0000310E">
        <w:rPr>
          <w:rFonts w:asciiTheme="minorHAnsi" w:hAnsiTheme="minorHAnsi" w:cstheme="minorHAnsi"/>
          <w:sz w:val="24"/>
          <w:szCs w:val="24"/>
        </w:rPr>
        <w:t xml:space="preserve"> EUR</w:t>
      </w:r>
      <w:r w:rsidR="00E95B8E" w:rsidRPr="0000310E">
        <w:rPr>
          <w:rFonts w:asciiTheme="minorHAnsi" w:hAnsiTheme="minorHAnsi" w:cstheme="minorHAnsi"/>
          <w:sz w:val="24"/>
          <w:szCs w:val="24"/>
        </w:rPr>
        <w:t>.</w:t>
      </w:r>
    </w:p>
    <w:p w14:paraId="3B93AD3C" w14:textId="77777777" w:rsidR="00EA56D7" w:rsidRPr="0000310E" w:rsidRDefault="00EA56D7">
      <w:pPr>
        <w:rPr>
          <w:rFonts w:asciiTheme="minorHAnsi" w:hAnsiTheme="minorHAnsi" w:cstheme="minorHAnsi"/>
          <w:sz w:val="24"/>
          <w:szCs w:val="24"/>
        </w:rPr>
      </w:pPr>
      <w:r w:rsidRPr="0000310E">
        <w:rPr>
          <w:rFonts w:asciiTheme="minorHAnsi" w:hAnsiTheme="minorHAnsi" w:cstheme="minorHAnsi"/>
          <w:sz w:val="24"/>
          <w:szCs w:val="24"/>
        </w:rPr>
        <w:br w:type="page"/>
      </w:r>
    </w:p>
    <w:bookmarkEnd w:id="0"/>
    <w:p w14:paraId="172B79C6" w14:textId="77777777" w:rsidR="00094E23" w:rsidRPr="0000310E" w:rsidRDefault="00094E23" w:rsidP="00714DFC">
      <w:pPr>
        <w:pStyle w:val="HeaderBase"/>
        <w:shd w:val="clear" w:color="auto" w:fill="DEEAF6"/>
        <w:spacing w:before="360" w:after="240" w:line="276" w:lineRule="auto"/>
        <w:ind w:firstLine="0"/>
        <w:rPr>
          <w:rFonts w:asciiTheme="minorHAnsi" w:hAnsiTheme="minorHAnsi" w:cstheme="minorHAnsi"/>
          <w:b/>
          <w:caps/>
          <w:sz w:val="24"/>
          <w:szCs w:val="24"/>
          <w:lang w:val="hr-HR"/>
        </w:rPr>
      </w:pPr>
      <w:r w:rsidRPr="0000310E">
        <w:rPr>
          <w:rFonts w:asciiTheme="minorHAnsi" w:hAnsiTheme="minorHAnsi" w:cstheme="minorHAnsi"/>
          <w:b/>
          <w:caps/>
          <w:sz w:val="24"/>
          <w:szCs w:val="24"/>
          <w:lang w:val="hr-HR"/>
        </w:rPr>
        <w:lastRenderedPageBreak/>
        <w:t xml:space="preserve">Izvještaj o prihodima i rashodima, primicima i izdacima - </w:t>
      </w:r>
      <w:r w:rsidRPr="0000310E">
        <w:rPr>
          <w:rFonts w:asciiTheme="minorHAnsi" w:hAnsiTheme="minorHAnsi" w:cstheme="minorHAnsi"/>
          <w:b/>
          <w:sz w:val="24"/>
          <w:szCs w:val="24"/>
          <w:lang w:val="hr-HR"/>
        </w:rPr>
        <w:t xml:space="preserve">Obrazac </w:t>
      </w:r>
      <w:r w:rsidRPr="0000310E">
        <w:rPr>
          <w:rFonts w:asciiTheme="minorHAnsi" w:hAnsiTheme="minorHAnsi" w:cstheme="minorHAnsi"/>
          <w:b/>
          <w:caps/>
          <w:sz w:val="24"/>
          <w:szCs w:val="24"/>
          <w:lang w:val="hr-HR"/>
        </w:rPr>
        <w:t>PR-RAS</w:t>
      </w:r>
    </w:p>
    <w:p w14:paraId="295CC66E" w14:textId="36D4A9C1" w:rsidR="008003FA" w:rsidRPr="0000310E" w:rsidRDefault="00E01D18" w:rsidP="00E83A47">
      <w:p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Na uvjete poslovanja </w:t>
      </w:r>
      <w:r w:rsidR="008624A1" w:rsidRPr="0000310E">
        <w:rPr>
          <w:rFonts w:asciiTheme="minorHAnsi" w:hAnsiTheme="minorHAnsi" w:cstheme="minorHAnsi"/>
          <w:sz w:val="24"/>
          <w:szCs w:val="24"/>
        </w:rPr>
        <w:t>Zavoda u 202</w:t>
      </w:r>
      <w:r w:rsidR="00046259" w:rsidRPr="0000310E">
        <w:rPr>
          <w:rFonts w:asciiTheme="minorHAnsi" w:hAnsiTheme="minorHAnsi" w:cstheme="minorHAnsi"/>
          <w:sz w:val="24"/>
          <w:szCs w:val="24"/>
        </w:rPr>
        <w:t xml:space="preserve">4. godini </w:t>
      </w:r>
      <w:r w:rsidR="00D52470" w:rsidRPr="0000310E">
        <w:rPr>
          <w:rFonts w:asciiTheme="minorHAnsi" w:hAnsiTheme="minorHAnsi" w:cstheme="minorHAnsi"/>
          <w:sz w:val="24"/>
          <w:szCs w:val="24"/>
        </w:rPr>
        <w:t>i ostvarivanja prihoda i rashoda poslovanja negativan utje</w:t>
      </w:r>
      <w:r w:rsidR="00F968DB" w:rsidRPr="0000310E">
        <w:rPr>
          <w:rFonts w:asciiTheme="minorHAnsi" w:hAnsiTheme="minorHAnsi" w:cstheme="minorHAnsi"/>
          <w:sz w:val="24"/>
          <w:szCs w:val="24"/>
        </w:rPr>
        <w:t>c</w:t>
      </w:r>
      <w:r w:rsidR="00D52470" w:rsidRPr="0000310E">
        <w:rPr>
          <w:rFonts w:asciiTheme="minorHAnsi" w:hAnsiTheme="minorHAnsi" w:cstheme="minorHAnsi"/>
          <w:sz w:val="24"/>
          <w:szCs w:val="24"/>
        </w:rPr>
        <w:t>aj im</w:t>
      </w:r>
      <w:r w:rsidR="00F968DB" w:rsidRPr="0000310E">
        <w:rPr>
          <w:rFonts w:asciiTheme="minorHAnsi" w:hAnsiTheme="minorHAnsi" w:cstheme="minorHAnsi"/>
          <w:sz w:val="24"/>
          <w:szCs w:val="24"/>
        </w:rPr>
        <w:t xml:space="preserve">ale </w:t>
      </w:r>
      <w:r w:rsidR="008003FA" w:rsidRPr="0000310E">
        <w:rPr>
          <w:rFonts w:asciiTheme="minorHAnsi" w:hAnsiTheme="minorHAnsi" w:cstheme="minorHAnsi"/>
          <w:sz w:val="24"/>
          <w:szCs w:val="24"/>
        </w:rPr>
        <w:t>sljedeće promjene propisa:</w:t>
      </w:r>
    </w:p>
    <w:p w14:paraId="3BB40D78" w14:textId="77777777" w:rsidR="004744FE" w:rsidRPr="0000310E" w:rsidRDefault="003E4D1D" w:rsidP="003E4D1D">
      <w:pPr>
        <w:pStyle w:val="Odlomakpopisa"/>
        <w:numPr>
          <w:ilvl w:val="0"/>
          <w:numId w:val="8"/>
        </w:num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Uredb</w:t>
      </w:r>
      <w:r w:rsidR="005021D3" w:rsidRPr="0000310E">
        <w:rPr>
          <w:rFonts w:asciiTheme="minorHAnsi" w:hAnsiTheme="minorHAnsi" w:cstheme="minorHAnsi"/>
          <w:sz w:val="24"/>
          <w:szCs w:val="24"/>
        </w:rPr>
        <w:t>a</w:t>
      </w:r>
      <w:r w:rsidRPr="0000310E">
        <w:rPr>
          <w:rFonts w:asciiTheme="minorHAnsi" w:hAnsiTheme="minorHAnsi" w:cstheme="minorHAnsi"/>
          <w:sz w:val="24"/>
          <w:szCs w:val="24"/>
        </w:rPr>
        <w:t xml:space="preserve"> </w:t>
      </w:r>
      <w:r w:rsidR="008E7A80" w:rsidRPr="0000310E">
        <w:rPr>
          <w:rFonts w:asciiTheme="minorHAnsi" w:hAnsiTheme="minorHAnsi" w:cstheme="minorHAnsi"/>
          <w:sz w:val="24"/>
          <w:szCs w:val="24"/>
        </w:rPr>
        <w:t xml:space="preserve">o </w:t>
      </w:r>
      <w:r w:rsidR="00DC53A4" w:rsidRPr="0000310E">
        <w:rPr>
          <w:rFonts w:asciiTheme="minorHAnsi" w:hAnsiTheme="minorHAnsi" w:cstheme="minorHAnsi"/>
          <w:sz w:val="24"/>
          <w:szCs w:val="24"/>
          <w:lang w:eastAsia="hr-HR"/>
        </w:rPr>
        <w:t>nazivima radnih mjesta, uvjetima za raspored i koeficijentima za obračun plaće u javnim službama (NN 22/2024)</w:t>
      </w:r>
      <w:r w:rsidR="007F6975" w:rsidRPr="0000310E">
        <w:rPr>
          <w:rFonts w:asciiTheme="minorHAnsi" w:hAnsiTheme="minorHAnsi" w:cstheme="minorHAnsi"/>
          <w:sz w:val="24"/>
          <w:szCs w:val="24"/>
          <w:lang w:eastAsia="hr-HR"/>
        </w:rPr>
        <w:t xml:space="preserve">. </w:t>
      </w:r>
    </w:p>
    <w:p w14:paraId="68DCCFCA" w14:textId="7B16FB4F" w:rsidR="00DC53A4" w:rsidRPr="0000310E" w:rsidRDefault="00754289" w:rsidP="004744FE">
      <w:pPr>
        <w:pStyle w:val="Odlomakpopisa"/>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lang w:eastAsia="hr-HR"/>
        </w:rPr>
        <w:t xml:space="preserve">Primjena </w:t>
      </w:r>
      <w:r w:rsidR="005021D3" w:rsidRPr="0000310E">
        <w:rPr>
          <w:rFonts w:asciiTheme="minorHAnsi" w:hAnsiTheme="minorHAnsi" w:cstheme="minorHAnsi"/>
          <w:sz w:val="24"/>
          <w:szCs w:val="24"/>
          <w:lang w:eastAsia="hr-HR"/>
        </w:rPr>
        <w:t xml:space="preserve">nove </w:t>
      </w:r>
      <w:r w:rsidRPr="0000310E">
        <w:rPr>
          <w:rFonts w:asciiTheme="minorHAnsi" w:hAnsiTheme="minorHAnsi" w:cstheme="minorHAnsi"/>
          <w:sz w:val="24"/>
          <w:szCs w:val="24"/>
          <w:lang w:eastAsia="hr-HR"/>
        </w:rPr>
        <w:t xml:space="preserve">Uredbe ima za </w:t>
      </w:r>
      <w:r w:rsidR="005021D3" w:rsidRPr="0000310E">
        <w:rPr>
          <w:rFonts w:asciiTheme="minorHAnsi" w:hAnsiTheme="minorHAnsi" w:cstheme="minorHAnsi"/>
          <w:sz w:val="24"/>
          <w:szCs w:val="24"/>
          <w:lang w:eastAsia="hr-HR"/>
        </w:rPr>
        <w:t>posljedicu</w:t>
      </w:r>
      <w:r w:rsidRPr="0000310E">
        <w:rPr>
          <w:rFonts w:asciiTheme="minorHAnsi" w:hAnsiTheme="minorHAnsi" w:cstheme="minorHAnsi"/>
          <w:sz w:val="24"/>
          <w:szCs w:val="24"/>
          <w:lang w:eastAsia="hr-HR"/>
        </w:rPr>
        <w:t xml:space="preserve"> povećanje</w:t>
      </w:r>
      <w:r w:rsidR="003F792C" w:rsidRPr="0000310E">
        <w:rPr>
          <w:rFonts w:asciiTheme="minorHAnsi" w:hAnsiTheme="minorHAnsi" w:cstheme="minorHAnsi"/>
          <w:sz w:val="24"/>
          <w:szCs w:val="24"/>
          <w:lang w:eastAsia="hr-HR"/>
        </w:rPr>
        <w:t xml:space="preserve"> bruto </w:t>
      </w:r>
      <w:r w:rsidRPr="0000310E">
        <w:rPr>
          <w:rFonts w:asciiTheme="minorHAnsi" w:hAnsiTheme="minorHAnsi" w:cstheme="minorHAnsi"/>
          <w:sz w:val="24"/>
          <w:szCs w:val="24"/>
          <w:lang w:eastAsia="hr-HR"/>
        </w:rPr>
        <w:t>plaća od 01. ožujka 2024. godine, prosječan rast plaća iznosi 18 %</w:t>
      </w:r>
    </w:p>
    <w:p w14:paraId="79661B67" w14:textId="4B8A4987" w:rsidR="004744FE" w:rsidRPr="0000310E" w:rsidRDefault="007F6975" w:rsidP="003E4D1D">
      <w:pPr>
        <w:pStyle w:val="Odlomakpopisa"/>
        <w:numPr>
          <w:ilvl w:val="0"/>
          <w:numId w:val="8"/>
        </w:num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Odluka Ministra zdravstva o visini troškova zdravstvenih pregleda osoba koje podliježu zdravstvenom nadzoru</w:t>
      </w:r>
      <w:r w:rsidR="004744FE" w:rsidRPr="0000310E">
        <w:rPr>
          <w:rFonts w:asciiTheme="minorHAnsi" w:hAnsiTheme="minorHAnsi" w:cstheme="minorHAnsi"/>
          <w:sz w:val="24"/>
          <w:szCs w:val="24"/>
        </w:rPr>
        <w:t xml:space="preserve"> </w:t>
      </w:r>
      <w:r w:rsidRPr="0000310E">
        <w:rPr>
          <w:rFonts w:asciiTheme="minorHAnsi" w:hAnsiTheme="minorHAnsi" w:cstheme="minorHAnsi"/>
          <w:sz w:val="24"/>
          <w:szCs w:val="24"/>
        </w:rPr>
        <w:t>i Odluka o visini troškova stjecanja potrebnog znanja o zdravstvenom odgoju osoba</w:t>
      </w:r>
    </w:p>
    <w:p w14:paraId="2C7F7B63" w14:textId="753D3C09" w:rsidR="00DC53A4" w:rsidRPr="0000310E" w:rsidRDefault="003F792C" w:rsidP="004744FE">
      <w:pPr>
        <w:pStyle w:val="Odlomakpopisa"/>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Navedene odluke su u primjeni od </w:t>
      </w:r>
      <w:r w:rsidR="00FA354E" w:rsidRPr="0000310E">
        <w:rPr>
          <w:rFonts w:asciiTheme="minorHAnsi" w:hAnsiTheme="minorHAnsi" w:cstheme="minorHAnsi"/>
          <w:sz w:val="24"/>
          <w:szCs w:val="24"/>
        </w:rPr>
        <w:t>01. srpnja 2024. godine i imaju za posljedicu smanjenje prihoda poslovanja radi smanjenja cijena</w:t>
      </w:r>
      <w:r w:rsidR="004744FE" w:rsidRPr="0000310E">
        <w:rPr>
          <w:rFonts w:asciiTheme="minorHAnsi" w:hAnsiTheme="minorHAnsi" w:cstheme="minorHAnsi"/>
          <w:sz w:val="24"/>
          <w:szCs w:val="24"/>
        </w:rPr>
        <w:t xml:space="preserve"> </w:t>
      </w:r>
      <w:r w:rsidR="00FA354E" w:rsidRPr="0000310E">
        <w:rPr>
          <w:rFonts w:asciiTheme="minorHAnsi" w:hAnsiTheme="minorHAnsi" w:cstheme="minorHAnsi"/>
          <w:sz w:val="24"/>
          <w:szCs w:val="24"/>
        </w:rPr>
        <w:t>za 50%.</w:t>
      </w:r>
    </w:p>
    <w:p w14:paraId="3D567479" w14:textId="49351B0E" w:rsidR="00B1457B" w:rsidRPr="0000310E" w:rsidRDefault="00B1457B" w:rsidP="00B1457B">
      <w:pPr>
        <w:spacing w:line="276" w:lineRule="auto"/>
        <w:jc w:val="both"/>
        <w:rPr>
          <w:rFonts w:asciiTheme="minorHAnsi" w:hAnsiTheme="minorHAnsi" w:cstheme="minorHAnsi"/>
          <w:sz w:val="24"/>
          <w:szCs w:val="24"/>
        </w:rPr>
      </w:pPr>
      <w:r w:rsidRPr="0000310E">
        <w:rPr>
          <w:rFonts w:asciiTheme="minorHAnsi" w:hAnsiTheme="minorHAnsi" w:cstheme="minorHAnsi"/>
          <w:b/>
          <w:bCs/>
          <w:sz w:val="24"/>
          <w:szCs w:val="24"/>
        </w:rPr>
        <w:t>Prihodi poslovanja</w:t>
      </w:r>
      <w:r w:rsidRPr="0000310E">
        <w:rPr>
          <w:rFonts w:asciiTheme="minorHAnsi" w:hAnsiTheme="minorHAnsi" w:cstheme="minorHAnsi"/>
          <w:sz w:val="24"/>
          <w:szCs w:val="24"/>
        </w:rPr>
        <w:t xml:space="preserve"> u izvještajnom razdoblju iznose 18.293.131,25 EUR, ostvareni su na razini plana i veći su za 5,64 % izvršenja 2023. godine.</w:t>
      </w:r>
    </w:p>
    <w:p w14:paraId="38BF1F92" w14:textId="77777777" w:rsidR="00B1457B" w:rsidRPr="0000310E" w:rsidRDefault="00B1457B" w:rsidP="00714DFC">
      <w:pPr>
        <w:autoSpaceDE w:val="0"/>
        <w:autoSpaceDN w:val="0"/>
        <w:adjustRightInd w:val="0"/>
        <w:spacing w:before="120" w:after="40" w:line="276" w:lineRule="auto"/>
        <w:jc w:val="both"/>
        <w:rPr>
          <w:rFonts w:asciiTheme="minorHAnsi" w:eastAsia="Times New Roman" w:hAnsiTheme="minorHAnsi" w:cstheme="minorHAnsi"/>
          <w:b/>
          <w:bCs/>
          <w:sz w:val="24"/>
          <w:szCs w:val="24"/>
          <w:lang w:eastAsia="hr-HR"/>
        </w:rPr>
      </w:pPr>
      <w:r w:rsidRPr="0000310E">
        <w:rPr>
          <w:rFonts w:asciiTheme="minorHAnsi" w:hAnsiTheme="minorHAnsi" w:cstheme="minorHAnsi"/>
          <w:b/>
          <w:sz w:val="24"/>
          <w:szCs w:val="24"/>
        </w:rPr>
        <w:t>632 - Pomoći od međunarodnih organizacija te institucija i tijela EU</w:t>
      </w:r>
    </w:p>
    <w:p w14:paraId="172B072C" w14:textId="77777777" w:rsidR="00B1457B" w:rsidRPr="0000310E" w:rsidRDefault="00B1457B" w:rsidP="00B1457B">
      <w:pPr>
        <w:autoSpaceDE w:val="0"/>
        <w:autoSpaceDN w:val="0"/>
        <w:adjustRightInd w:val="0"/>
        <w:spacing w:line="276" w:lineRule="auto"/>
        <w:jc w:val="both"/>
        <w:rPr>
          <w:rFonts w:asciiTheme="minorHAnsi" w:hAnsiTheme="minorHAnsi" w:cstheme="minorHAnsi"/>
          <w:bCs/>
          <w:sz w:val="24"/>
          <w:szCs w:val="24"/>
        </w:rPr>
      </w:pPr>
      <w:r w:rsidRPr="0000310E">
        <w:rPr>
          <w:rFonts w:asciiTheme="minorHAnsi" w:hAnsiTheme="minorHAnsi" w:cstheme="minorHAnsi"/>
          <w:bCs/>
          <w:sz w:val="24"/>
          <w:szCs w:val="24"/>
        </w:rPr>
        <w:t xml:space="preserve">U izvještajnom razdoblju ostvaren je prihod temeljem pokrića troškova od strane Svjetske zdravstvene organizacije u ukupnom iznosu od 9.532,91 EUR. </w:t>
      </w:r>
    </w:p>
    <w:p w14:paraId="68BEE25F" w14:textId="77777777" w:rsidR="00B1457B" w:rsidRPr="0000310E" w:rsidRDefault="00B1457B" w:rsidP="00B1457B">
      <w:pPr>
        <w:autoSpaceDE w:val="0"/>
        <w:autoSpaceDN w:val="0"/>
        <w:adjustRightInd w:val="0"/>
        <w:spacing w:line="276" w:lineRule="auto"/>
        <w:jc w:val="both"/>
        <w:rPr>
          <w:rFonts w:asciiTheme="minorHAnsi" w:hAnsiTheme="minorHAnsi" w:cstheme="minorHAnsi"/>
          <w:bCs/>
          <w:sz w:val="24"/>
          <w:szCs w:val="24"/>
        </w:rPr>
      </w:pPr>
      <w:r w:rsidRPr="0000310E">
        <w:rPr>
          <w:rFonts w:asciiTheme="minorHAnsi" w:hAnsiTheme="minorHAnsi" w:cstheme="minorHAnsi"/>
          <w:bCs/>
          <w:sz w:val="24"/>
          <w:szCs w:val="24"/>
        </w:rPr>
        <w:t xml:space="preserve">Svjetska zdravstvena organizacija je sufinancirala kampanju povodom Europskog tjedna cijepljenja u iznosu od 1.860,00 EUR, </w:t>
      </w:r>
      <w:r w:rsidRPr="0000310E">
        <w:rPr>
          <w:rFonts w:asciiTheme="minorHAnsi" w:eastAsiaTheme="minorHAnsi" w:hAnsiTheme="minorHAnsi" w:cstheme="minorHAnsi"/>
          <w:bCs/>
          <w:sz w:val="24"/>
          <w:szCs w:val="24"/>
        </w:rPr>
        <w:t xml:space="preserve">organizaciju skupa </w:t>
      </w:r>
      <w:r w:rsidRPr="0000310E">
        <w:rPr>
          <w:rFonts w:asciiTheme="minorHAnsi" w:hAnsiTheme="minorHAnsi" w:cstheme="minorHAnsi"/>
          <w:bCs/>
          <w:sz w:val="24"/>
          <w:szCs w:val="24"/>
        </w:rPr>
        <w:t>"</w:t>
      </w:r>
      <w:proofErr w:type="spellStart"/>
      <w:r w:rsidRPr="0000310E">
        <w:rPr>
          <w:rFonts w:asciiTheme="minorHAnsi" w:hAnsiTheme="minorHAnsi" w:cstheme="minorHAnsi"/>
          <w:bCs/>
          <w:sz w:val="24"/>
          <w:szCs w:val="24"/>
        </w:rPr>
        <w:t>Creating</w:t>
      </w:r>
      <w:proofErr w:type="spellEnd"/>
      <w:r w:rsidRPr="0000310E">
        <w:rPr>
          <w:rFonts w:asciiTheme="minorHAnsi" w:hAnsiTheme="minorHAnsi" w:cstheme="minorHAnsi"/>
          <w:bCs/>
          <w:sz w:val="24"/>
          <w:szCs w:val="24"/>
        </w:rPr>
        <w:t xml:space="preserve"> </w:t>
      </w:r>
      <w:proofErr w:type="spellStart"/>
      <w:r w:rsidRPr="0000310E">
        <w:rPr>
          <w:rFonts w:asciiTheme="minorHAnsi" w:hAnsiTheme="minorHAnsi" w:cstheme="minorHAnsi"/>
          <w:bCs/>
          <w:sz w:val="24"/>
          <w:szCs w:val="24"/>
        </w:rPr>
        <w:t>healthy</w:t>
      </w:r>
      <w:proofErr w:type="spellEnd"/>
      <w:r w:rsidRPr="0000310E">
        <w:rPr>
          <w:rFonts w:asciiTheme="minorHAnsi" w:hAnsiTheme="minorHAnsi" w:cstheme="minorHAnsi"/>
          <w:bCs/>
          <w:sz w:val="24"/>
          <w:szCs w:val="24"/>
        </w:rPr>
        <w:t xml:space="preserve"> </w:t>
      </w:r>
      <w:proofErr w:type="spellStart"/>
      <w:r w:rsidRPr="0000310E">
        <w:rPr>
          <w:rFonts w:asciiTheme="minorHAnsi" w:hAnsiTheme="minorHAnsi" w:cstheme="minorHAnsi"/>
          <w:bCs/>
          <w:sz w:val="24"/>
          <w:szCs w:val="24"/>
        </w:rPr>
        <w:t>ageing</w:t>
      </w:r>
      <w:proofErr w:type="spellEnd"/>
      <w:r w:rsidRPr="0000310E">
        <w:rPr>
          <w:rFonts w:asciiTheme="minorHAnsi" w:hAnsiTheme="minorHAnsi" w:cstheme="minorHAnsi"/>
          <w:bCs/>
          <w:sz w:val="24"/>
          <w:szCs w:val="24"/>
        </w:rPr>
        <w:t xml:space="preserve"> for </w:t>
      </w:r>
      <w:proofErr w:type="spellStart"/>
      <w:r w:rsidRPr="0000310E">
        <w:rPr>
          <w:rFonts w:asciiTheme="minorHAnsi" w:hAnsiTheme="minorHAnsi" w:cstheme="minorHAnsi"/>
          <w:bCs/>
          <w:sz w:val="24"/>
          <w:szCs w:val="24"/>
        </w:rPr>
        <w:t>all</w:t>
      </w:r>
      <w:proofErr w:type="spellEnd"/>
      <w:r w:rsidRPr="0000310E">
        <w:rPr>
          <w:rFonts w:asciiTheme="minorHAnsi" w:hAnsiTheme="minorHAnsi" w:cstheme="minorHAnsi"/>
          <w:bCs/>
          <w:sz w:val="24"/>
          <w:szCs w:val="24"/>
        </w:rPr>
        <w:t>" u iznosu od 4.972,91 EUR i</w:t>
      </w:r>
      <w:r w:rsidRPr="0000310E">
        <w:rPr>
          <w:rFonts w:asciiTheme="minorHAnsi" w:hAnsiTheme="minorHAnsi" w:cstheme="minorHAnsi"/>
          <w:sz w:val="24"/>
          <w:szCs w:val="24"/>
        </w:rPr>
        <w:t xml:space="preserve"> </w:t>
      </w:r>
      <w:r w:rsidRPr="0000310E">
        <w:rPr>
          <w:rFonts w:asciiTheme="minorHAnsi" w:hAnsiTheme="minorHAnsi" w:cstheme="minorHAnsi"/>
          <w:bCs/>
          <w:sz w:val="24"/>
          <w:szCs w:val="24"/>
        </w:rPr>
        <w:t>Okrugli stol na marginama kongresa o sigurnosti i kvaliteti hrane u iznosu</w:t>
      </w:r>
      <w:r w:rsidRPr="0000310E">
        <w:rPr>
          <w:rFonts w:asciiTheme="minorHAnsi" w:hAnsiTheme="minorHAnsi" w:cstheme="minorHAnsi"/>
          <w:sz w:val="24"/>
          <w:szCs w:val="24"/>
        </w:rPr>
        <w:t xml:space="preserve"> </w:t>
      </w:r>
      <w:r w:rsidRPr="0000310E">
        <w:rPr>
          <w:rFonts w:asciiTheme="minorHAnsi" w:hAnsiTheme="minorHAnsi" w:cstheme="minorHAnsi"/>
          <w:bCs/>
          <w:sz w:val="24"/>
          <w:szCs w:val="24"/>
        </w:rPr>
        <w:t>2.700,00 EUR.</w:t>
      </w:r>
    </w:p>
    <w:p w14:paraId="7DFF49F9" w14:textId="77777777" w:rsidR="00B1457B" w:rsidRPr="0000310E" w:rsidRDefault="00B1457B" w:rsidP="00714DFC">
      <w:pPr>
        <w:autoSpaceDE w:val="0"/>
        <w:autoSpaceDN w:val="0"/>
        <w:adjustRightInd w:val="0"/>
        <w:spacing w:before="120" w:after="40" w:line="276" w:lineRule="auto"/>
        <w:jc w:val="both"/>
        <w:rPr>
          <w:rFonts w:asciiTheme="minorHAnsi" w:hAnsiTheme="minorHAnsi" w:cstheme="minorHAnsi"/>
          <w:b/>
          <w:sz w:val="24"/>
          <w:szCs w:val="24"/>
        </w:rPr>
      </w:pPr>
      <w:r w:rsidRPr="0000310E">
        <w:rPr>
          <w:rFonts w:asciiTheme="minorHAnsi" w:hAnsiTheme="minorHAnsi" w:cstheme="minorHAnsi"/>
          <w:b/>
          <w:sz w:val="24"/>
          <w:szCs w:val="24"/>
        </w:rPr>
        <w:t>636 - Pomoći proračunskim korisnicima iz proračuna koji im nije nadležan</w:t>
      </w:r>
    </w:p>
    <w:p w14:paraId="5D5E6BC2" w14:textId="31ED0B88" w:rsidR="00714DFC" w:rsidRPr="0000310E" w:rsidRDefault="00B1457B" w:rsidP="00B1457B">
      <w:pPr>
        <w:autoSpaceDE w:val="0"/>
        <w:autoSpaceDN w:val="0"/>
        <w:adjustRightInd w:val="0"/>
        <w:spacing w:line="276" w:lineRule="auto"/>
        <w:jc w:val="both"/>
        <w:rPr>
          <w:rFonts w:asciiTheme="minorHAnsi" w:hAnsiTheme="minorHAnsi" w:cstheme="minorHAnsi"/>
          <w:bCs/>
          <w:sz w:val="24"/>
          <w:szCs w:val="24"/>
        </w:rPr>
      </w:pPr>
      <w:r w:rsidRPr="0000310E">
        <w:rPr>
          <w:rFonts w:asciiTheme="minorHAnsi" w:hAnsiTheme="minorHAnsi" w:cstheme="minorHAnsi"/>
          <w:bCs/>
          <w:sz w:val="24"/>
          <w:szCs w:val="24"/>
        </w:rPr>
        <w:t>U izvještajnom razdoblju tekuće pomoći proračunskim korisnicima iz proračuna koji im nije nadležan ukupno iznose 192.311,13 EUR.</w:t>
      </w:r>
    </w:p>
    <w:p w14:paraId="34EAB91E" w14:textId="77777777" w:rsidR="00714DFC" w:rsidRPr="0000310E" w:rsidRDefault="00B1457B" w:rsidP="00B1457B">
      <w:pPr>
        <w:autoSpaceDE w:val="0"/>
        <w:autoSpaceDN w:val="0"/>
        <w:adjustRightInd w:val="0"/>
        <w:spacing w:line="276" w:lineRule="auto"/>
        <w:jc w:val="both"/>
        <w:rPr>
          <w:rFonts w:asciiTheme="minorHAnsi" w:hAnsiTheme="minorHAnsi" w:cstheme="minorHAnsi"/>
          <w:b/>
          <w:sz w:val="24"/>
          <w:szCs w:val="24"/>
        </w:rPr>
      </w:pPr>
      <w:r w:rsidRPr="0000310E">
        <w:rPr>
          <w:rFonts w:asciiTheme="minorHAnsi" w:hAnsiTheme="minorHAnsi" w:cstheme="minorHAnsi"/>
          <w:bCs/>
          <w:sz w:val="24"/>
          <w:szCs w:val="24"/>
        </w:rPr>
        <w:t>Iznos od 87.311,13 EUR doznačen je od strane Ministarstva zdravstva za podmirenje troškova vezanih za provedbu Faze III Odluke o namjenskoj pomoći zdravstvenim ustanovama čiji je osnivač Republika Hrvatska i Jedinica lokalne i područne (regionalne) samouprave. Doznačena pomoć odnosi se na isplaćene pravomoćne sudske tužbe za razliku osnovice, a koje su obračunate i isplaćene do 31. ožujka 2024. godine, a nisu bile refundirane od strane Ministarstva u ranijim fazama provedbe Odluke</w:t>
      </w:r>
      <w:r w:rsidRPr="0000310E">
        <w:rPr>
          <w:rFonts w:asciiTheme="minorHAnsi" w:hAnsiTheme="minorHAnsi" w:cstheme="minorHAnsi"/>
          <w:b/>
          <w:sz w:val="24"/>
          <w:szCs w:val="24"/>
        </w:rPr>
        <w:t>.</w:t>
      </w:r>
      <w:r w:rsidR="00714DFC" w:rsidRPr="0000310E">
        <w:rPr>
          <w:rFonts w:asciiTheme="minorHAnsi" w:hAnsiTheme="minorHAnsi" w:cstheme="minorHAnsi"/>
          <w:b/>
          <w:sz w:val="24"/>
          <w:szCs w:val="24"/>
        </w:rPr>
        <w:t xml:space="preserve"> </w:t>
      </w:r>
    </w:p>
    <w:p w14:paraId="2410A2B5" w14:textId="71F9A1AA" w:rsidR="00714DFC" w:rsidRPr="0000310E" w:rsidRDefault="00B1457B" w:rsidP="00B1457B">
      <w:pPr>
        <w:autoSpaceDE w:val="0"/>
        <w:autoSpaceDN w:val="0"/>
        <w:adjustRightInd w:val="0"/>
        <w:spacing w:line="276" w:lineRule="auto"/>
        <w:jc w:val="both"/>
        <w:rPr>
          <w:rFonts w:asciiTheme="minorHAnsi" w:hAnsiTheme="minorHAnsi" w:cstheme="minorHAnsi"/>
          <w:sz w:val="24"/>
          <w:szCs w:val="24"/>
        </w:rPr>
      </w:pPr>
      <w:r w:rsidRPr="0000310E">
        <w:rPr>
          <w:rFonts w:asciiTheme="minorHAnsi" w:hAnsiTheme="minorHAnsi" w:cstheme="minorHAnsi"/>
          <w:bCs/>
          <w:sz w:val="24"/>
          <w:szCs w:val="24"/>
        </w:rPr>
        <w:t xml:space="preserve">Iznos od 105.000,00 EUR doznačen je od strane Ministarstva zdravstva temeljem </w:t>
      </w:r>
      <w:r w:rsidRPr="0000310E">
        <w:rPr>
          <w:rFonts w:asciiTheme="minorHAnsi" w:hAnsiTheme="minorHAnsi" w:cstheme="minorHAnsi"/>
          <w:sz w:val="24"/>
          <w:szCs w:val="24"/>
        </w:rPr>
        <w:t>Ugovora o dodjeli financijskih sredstava za Program „Prevencija plus“ sukladno Odluci o raspodjeli financijskih sredstava za prvu godinu provedbe programa zdravstvenih organizacija u suradnji s udrugama u Republici Hrvatskoj u okviru raspoloživih sredstava iz dijela prihoda od igara na sreću u području prevencije ovisnosti i ponašajnih ovisnosti za 2024. godinu</w:t>
      </w:r>
    </w:p>
    <w:p w14:paraId="10BBDE9D" w14:textId="77777777" w:rsidR="00714DFC" w:rsidRPr="0000310E" w:rsidRDefault="00714DFC">
      <w:pPr>
        <w:rPr>
          <w:rFonts w:asciiTheme="minorHAnsi" w:hAnsiTheme="minorHAnsi" w:cstheme="minorHAnsi"/>
          <w:sz w:val="24"/>
          <w:szCs w:val="24"/>
        </w:rPr>
      </w:pPr>
      <w:r w:rsidRPr="0000310E">
        <w:rPr>
          <w:rFonts w:asciiTheme="minorHAnsi" w:hAnsiTheme="minorHAnsi" w:cstheme="minorHAnsi"/>
          <w:sz w:val="24"/>
          <w:szCs w:val="24"/>
        </w:rPr>
        <w:br w:type="page"/>
      </w:r>
    </w:p>
    <w:p w14:paraId="4B0DF841" w14:textId="77777777" w:rsidR="00B1457B" w:rsidRPr="0000310E" w:rsidRDefault="00B1457B" w:rsidP="00B1457B">
      <w:pPr>
        <w:autoSpaceDE w:val="0"/>
        <w:autoSpaceDN w:val="0"/>
        <w:adjustRightInd w:val="0"/>
        <w:spacing w:line="276" w:lineRule="auto"/>
        <w:jc w:val="both"/>
        <w:rPr>
          <w:rFonts w:asciiTheme="minorHAnsi" w:hAnsiTheme="minorHAnsi" w:cstheme="minorHAnsi"/>
          <w:b/>
          <w:sz w:val="24"/>
          <w:szCs w:val="24"/>
        </w:rPr>
      </w:pPr>
    </w:p>
    <w:p w14:paraId="2D3EB65F" w14:textId="77777777" w:rsidR="00B1457B" w:rsidRPr="0000310E" w:rsidRDefault="00B1457B" w:rsidP="00714DFC">
      <w:pPr>
        <w:spacing w:before="120" w:after="40" w:line="276" w:lineRule="auto"/>
        <w:jc w:val="both"/>
        <w:rPr>
          <w:rFonts w:asciiTheme="minorHAnsi" w:hAnsiTheme="minorHAnsi" w:cstheme="minorHAnsi"/>
          <w:b/>
          <w:sz w:val="24"/>
          <w:szCs w:val="24"/>
        </w:rPr>
      </w:pPr>
      <w:r w:rsidRPr="0000310E">
        <w:rPr>
          <w:rFonts w:asciiTheme="minorHAnsi" w:hAnsiTheme="minorHAnsi" w:cstheme="minorHAnsi"/>
          <w:b/>
          <w:sz w:val="24"/>
          <w:szCs w:val="24"/>
        </w:rPr>
        <w:t>638 - Pomoći iz državnog proračuna  temeljem prijenosa EU sredstava</w:t>
      </w:r>
    </w:p>
    <w:p w14:paraId="59E73254" w14:textId="77777777" w:rsidR="00B1457B" w:rsidRPr="0000310E" w:rsidRDefault="00B1457B" w:rsidP="00B1457B">
      <w:pPr>
        <w:spacing w:line="276" w:lineRule="auto"/>
        <w:jc w:val="both"/>
        <w:rPr>
          <w:rStyle w:val="Naglaeno"/>
          <w:rFonts w:asciiTheme="minorHAnsi" w:hAnsiTheme="minorHAnsi" w:cstheme="minorHAnsi"/>
          <w:sz w:val="24"/>
          <w:szCs w:val="24"/>
        </w:rPr>
      </w:pPr>
      <w:r w:rsidRPr="0000310E">
        <w:rPr>
          <w:rFonts w:asciiTheme="minorHAnsi" w:hAnsiTheme="minorHAnsi" w:cstheme="minorHAnsi"/>
          <w:sz w:val="24"/>
          <w:szCs w:val="24"/>
        </w:rPr>
        <w:t>Pomoći iz državnog proračuna temeljem prijenosa EU sredstava iznose 412.141,09 EUR i odnose se na plaćanje nastalih i odobrenih (priznatih) troškova za:</w:t>
      </w:r>
    </w:p>
    <w:p w14:paraId="158295DD" w14:textId="77777777" w:rsidR="00B1457B" w:rsidRPr="0000310E" w:rsidRDefault="00B1457B" w:rsidP="0044395D">
      <w:pPr>
        <w:pStyle w:val="Odlomakpopisa"/>
        <w:numPr>
          <w:ilvl w:val="0"/>
          <w:numId w:val="12"/>
        </w:numPr>
        <w:spacing w:line="276" w:lineRule="auto"/>
        <w:jc w:val="both"/>
        <w:rPr>
          <w:rFonts w:asciiTheme="minorHAnsi" w:hAnsiTheme="minorHAnsi" w:cstheme="minorHAnsi"/>
          <w:sz w:val="24"/>
          <w:szCs w:val="24"/>
          <w:lang w:eastAsia="hr-HR"/>
        </w:rPr>
      </w:pPr>
      <w:r w:rsidRPr="0000310E">
        <w:rPr>
          <w:rFonts w:asciiTheme="minorHAnsi" w:hAnsiTheme="minorHAnsi" w:cstheme="minorHAnsi"/>
          <w:sz w:val="24"/>
          <w:szCs w:val="24"/>
          <w:lang w:eastAsia="hr-HR"/>
        </w:rPr>
        <w:t>Projekt u okviru komponente „Jačanje otpornosti zdravstvenog sustava“ Nacionalnog plana oporavka i otpornosti 2021. – 2026.  temeljem Ugovora o dodjeli bespovratnih sredstava „Centralno financiranje specijalizacija“ u iznosu 219.234,01 EUR</w:t>
      </w:r>
    </w:p>
    <w:p w14:paraId="4DBBEE7D" w14:textId="458A4A87" w:rsidR="00B1457B" w:rsidRPr="0000310E" w:rsidRDefault="00B1457B" w:rsidP="0044395D">
      <w:pPr>
        <w:pStyle w:val="Odlomakpopisa"/>
        <w:numPr>
          <w:ilvl w:val="0"/>
          <w:numId w:val="12"/>
        </w:numPr>
        <w:autoSpaceDE w:val="0"/>
        <w:autoSpaceDN w:val="0"/>
        <w:adjustRightInd w:val="0"/>
        <w:spacing w:line="276" w:lineRule="auto"/>
        <w:jc w:val="both"/>
        <w:rPr>
          <w:rFonts w:asciiTheme="minorHAnsi" w:eastAsia="Times New Roman" w:hAnsiTheme="minorHAnsi" w:cstheme="minorHAnsi"/>
          <w:b/>
          <w:bCs/>
          <w:sz w:val="24"/>
          <w:szCs w:val="24"/>
          <w:lang w:eastAsia="hr-HR"/>
        </w:rPr>
      </w:pPr>
      <w:r w:rsidRPr="0000310E">
        <w:rPr>
          <w:rFonts w:asciiTheme="minorHAnsi" w:hAnsiTheme="minorHAnsi" w:cstheme="minorHAnsi"/>
          <w:sz w:val="24"/>
          <w:szCs w:val="24"/>
          <w:lang w:eastAsia="hr-HR"/>
        </w:rPr>
        <w:t xml:space="preserve">Projekt </w:t>
      </w:r>
      <w:proofErr w:type="spellStart"/>
      <w:r w:rsidRPr="0000310E">
        <w:rPr>
          <w:rFonts w:asciiTheme="minorHAnsi" w:hAnsiTheme="minorHAnsi" w:cstheme="minorHAnsi"/>
          <w:sz w:val="24"/>
          <w:szCs w:val="24"/>
          <w:lang w:eastAsia="hr-HR"/>
        </w:rPr>
        <w:t>GreenScape</w:t>
      </w:r>
      <w:proofErr w:type="spellEnd"/>
      <w:r w:rsidRPr="0000310E">
        <w:rPr>
          <w:rFonts w:asciiTheme="minorHAnsi" w:hAnsiTheme="minorHAnsi" w:cstheme="minorHAnsi"/>
          <w:sz w:val="24"/>
          <w:szCs w:val="24"/>
          <w:lang w:eastAsia="hr-HR"/>
        </w:rPr>
        <w:t xml:space="preserve"> CE - </w:t>
      </w:r>
      <w:proofErr w:type="spellStart"/>
      <w:r w:rsidRPr="0000310E">
        <w:rPr>
          <w:rFonts w:asciiTheme="minorHAnsi" w:hAnsiTheme="minorHAnsi" w:cstheme="minorHAnsi"/>
          <w:sz w:val="24"/>
          <w:szCs w:val="24"/>
          <w:lang w:eastAsia="hr-HR"/>
        </w:rPr>
        <w:t>Climate-proof</w:t>
      </w:r>
      <w:proofErr w:type="spellEnd"/>
      <w:r w:rsidRPr="0000310E">
        <w:rPr>
          <w:rFonts w:asciiTheme="minorHAnsi" w:hAnsiTheme="minorHAnsi" w:cstheme="minorHAnsi"/>
          <w:sz w:val="24"/>
          <w:szCs w:val="24"/>
          <w:lang w:eastAsia="hr-HR"/>
        </w:rPr>
        <w:t xml:space="preserve"> </w:t>
      </w:r>
      <w:proofErr w:type="spellStart"/>
      <w:r w:rsidRPr="0000310E">
        <w:rPr>
          <w:rFonts w:asciiTheme="minorHAnsi" w:hAnsiTheme="minorHAnsi" w:cstheme="minorHAnsi"/>
          <w:sz w:val="24"/>
          <w:szCs w:val="24"/>
          <w:lang w:eastAsia="hr-HR"/>
        </w:rPr>
        <w:t>landscape</w:t>
      </w:r>
      <w:proofErr w:type="spellEnd"/>
      <w:r w:rsidRPr="0000310E">
        <w:rPr>
          <w:rFonts w:asciiTheme="minorHAnsi" w:hAnsiTheme="minorHAnsi" w:cstheme="minorHAnsi"/>
          <w:sz w:val="24"/>
          <w:szCs w:val="24"/>
          <w:lang w:eastAsia="hr-HR"/>
        </w:rPr>
        <w:t xml:space="preserve"> </w:t>
      </w:r>
      <w:proofErr w:type="spellStart"/>
      <w:r w:rsidRPr="0000310E">
        <w:rPr>
          <w:rFonts w:asciiTheme="minorHAnsi" w:hAnsiTheme="minorHAnsi" w:cstheme="minorHAnsi"/>
          <w:sz w:val="24"/>
          <w:szCs w:val="24"/>
          <w:lang w:eastAsia="hr-HR"/>
        </w:rPr>
        <w:t>through</w:t>
      </w:r>
      <w:proofErr w:type="spellEnd"/>
      <w:r w:rsidRPr="0000310E">
        <w:rPr>
          <w:rFonts w:asciiTheme="minorHAnsi" w:hAnsiTheme="minorHAnsi" w:cstheme="minorHAnsi"/>
          <w:sz w:val="24"/>
          <w:szCs w:val="24"/>
          <w:lang w:eastAsia="hr-HR"/>
        </w:rPr>
        <w:t xml:space="preserve"> </w:t>
      </w:r>
      <w:proofErr w:type="spellStart"/>
      <w:r w:rsidRPr="0000310E">
        <w:rPr>
          <w:rFonts w:asciiTheme="minorHAnsi" w:hAnsiTheme="minorHAnsi" w:cstheme="minorHAnsi"/>
          <w:sz w:val="24"/>
          <w:szCs w:val="24"/>
          <w:lang w:eastAsia="hr-HR"/>
        </w:rPr>
        <w:t>renaturing</w:t>
      </w:r>
      <w:proofErr w:type="spellEnd"/>
      <w:r w:rsidRPr="0000310E">
        <w:rPr>
          <w:rFonts w:asciiTheme="minorHAnsi" w:hAnsiTheme="minorHAnsi" w:cstheme="minorHAnsi"/>
          <w:sz w:val="24"/>
          <w:szCs w:val="24"/>
          <w:lang w:eastAsia="hr-HR"/>
        </w:rPr>
        <w:t xml:space="preserve"> urban </w:t>
      </w:r>
      <w:proofErr w:type="spellStart"/>
      <w:r w:rsidRPr="0000310E">
        <w:rPr>
          <w:rFonts w:asciiTheme="minorHAnsi" w:hAnsiTheme="minorHAnsi" w:cstheme="minorHAnsi"/>
          <w:sz w:val="24"/>
          <w:szCs w:val="24"/>
          <w:lang w:eastAsia="hr-HR"/>
        </w:rPr>
        <w:t>areas</w:t>
      </w:r>
      <w:proofErr w:type="spellEnd"/>
      <w:r w:rsidRPr="0000310E">
        <w:rPr>
          <w:rFonts w:asciiTheme="minorHAnsi" w:hAnsiTheme="minorHAnsi" w:cstheme="minorHAnsi"/>
          <w:sz w:val="24"/>
          <w:szCs w:val="24"/>
          <w:lang w:eastAsia="hr-HR"/>
        </w:rPr>
        <w:t xml:space="preserve"> </w:t>
      </w:r>
      <w:proofErr w:type="spellStart"/>
      <w:r w:rsidRPr="0000310E">
        <w:rPr>
          <w:rFonts w:asciiTheme="minorHAnsi" w:hAnsiTheme="minorHAnsi" w:cstheme="minorHAnsi"/>
          <w:sz w:val="24"/>
          <w:szCs w:val="24"/>
          <w:lang w:eastAsia="hr-HR"/>
        </w:rPr>
        <w:t>in</w:t>
      </w:r>
      <w:proofErr w:type="spellEnd"/>
      <w:r w:rsidRPr="0000310E">
        <w:rPr>
          <w:rFonts w:asciiTheme="minorHAnsi" w:hAnsiTheme="minorHAnsi" w:cstheme="minorHAnsi"/>
          <w:sz w:val="24"/>
          <w:szCs w:val="24"/>
          <w:lang w:eastAsia="hr-HR"/>
        </w:rPr>
        <w:t xml:space="preserve"> Central Europe u iznosu 55.740,06</w:t>
      </w:r>
      <w:r w:rsidR="00867145" w:rsidRPr="0000310E">
        <w:rPr>
          <w:rFonts w:asciiTheme="minorHAnsi" w:hAnsiTheme="minorHAnsi" w:cstheme="minorHAnsi"/>
          <w:sz w:val="24"/>
          <w:szCs w:val="24"/>
          <w:lang w:eastAsia="hr-HR"/>
        </w:rPr>
        <w:t xml:space="preserve"> </w:t>
      </w:r>
      <w:r w:rsidRPr="0000310E">
        <w:rPr>
          <w:rFonts w:asciiTheme="minorHAnsi" w:hAnsiTheme="minorHAnsi" w:cstheme="minorHAnsi"/>
          <w:sz w:val="24"/>
          <w:szCs w:val="24"/>
          <w:lang w:eastAsia="hr-HR"/>
        </w:rPr>
        <w:t>EUR</w:t>
      </w:r>
    </w:p>
    <w:p w14:paraId="3DB91BE2" w14:textId="77777777" w:rsidR="00B1457B" w:rsidRPr="0000310E" w:rsidRDefault="00B1457B" w:rsidP="0044395D">
      <w:pPr>
        <w:pStyle w:val="Odlomakpopisa"/>
        <w:numPr>
          <w:ilvl w:val="0"/>
          <w:numId w:val="12"/>
        </w:numPr>
        <w:autoSpaceDE w:val="0"/>
        <w:autoSpaceDN w:val="0"/>
        <w:adjustRightInd w:val="0"/>
        <w:spacing w:line="276" w:lineRule="auto"/>
        <w:jc w:val="both"/>
        <w:rPr>
          <w:rFonts w:asciiTheme="minorHAnsi" w:eastAsia="Times New Roman" w:hAnsiTheme="minorHAnsi" w:cstheme="minorHAnsi"/>
          <w:sz w:val="24"/>
          <w:szCs w:val="24"/>
          <w:lang w:eastAsia="hr-HR"/>
        </w:rPr>
      </w:pPr>
      <w:r w:rsidRPr="0000310E">
        <w:rPr>
          <w:rFonts w:asciiTheme="minorHAnsi" w:eastAsia="Times New Roman" w:hAnsiTheme="minorHAnsi" w:cstheme="minorHAnsi"/>
          <w:sz w:val="24"/>
          <w:szCs w:val="24"/>
          <w:lang w:eastAsia="hr-HR"/>
        </w:rPr>
        <w:t>Projekt „Sustav za detekciju i praćenje kretanja zagađenja zraka u urbanim područjima“ u iznosu 127.115,18 EUR</w:t>
      </w:r>
    </w:p>
    <w:p w14:paraId="016F8B37" w14:textId="77777777" w:rsidR="00B1457B" w:rsidRPr="0000310E" w:rsidRDefault="00B1457B" w:rsidP="0044395D">
      <w:pPr>
        <w:pStyle w:val="Odlomakpopisa"/>
        <w:numPr>
          <w:ilvl w:val="0"/>
          <w:numId w:val="12"/>
        </w:num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Projekt „Istraživanje utjecaja klimatskih promjena na razvoj plijesni, </w:t>
      </w:r>
      <w:proofErr w:type="spellStart"/>
      <w:r w:rsidRPr="0000310E">
        <w:rPr>
          <w:rFonts w:asciiTheme="minorHAnsi" w:hAnsiTheme="minorHAnsi" w:cstheme="minorHAnsi"/>
          <w:sz w:val="24"/>
          <w:szCs w:val="24"/>
        </w:rPr>
        <w:t>mikotoksina</w:t>
      </w:r>
      <w:proofErr w:type="spellEnd"/>
      <w:r w:rsidRPr="0000310E">
        <w:rPr>
          <w:rFonts w:asciiTheme="minorHAnsi" w:hAnsiTheme="minorHAnsi" w:cstheme="minorHAnsi"/>
          <w:sz w:val="24"/>
          <w:szCs w:val="24"/>
        </w:rPr>
        <w:t xml:space="preserve"> i kvalitetu žitarica s prijedlogom mjera“ u iznosu od 1.834,46 EUR </w:t>
      </w:r>
    </w:p>
    <w:p w14:paraId="2F3C75DA" w14:textId="77777777" w:rsidR="00B1457B" w:rsidRPr="0000310E" w:rsidRDefault="00B1457B" w:rsidP="0044395D">
      <w:pPr>
        <w:pStyle w:val="Odlomakpopisa"/>
        <w:numPr>
          <w:ilvl w:val="0"/>
          <w:numId w:val="12"/>
        </w:numPr>
        <w:autoSpaceDE w:val="0"/>
        <w:autoSpaceDN w:val="0"/>
        <w:adjustRightInd w:val="0"/>
        <w:spacing w:line="276" w:lineRule="auto"/>
        <w:jc w:val="both"/>
        <w:rPr>
          <w:rFonts w:asciiTheme="minorHAnsi" w:hAnsiTheme="minorHAnsi" w:cstheme="minorHAnsi"/>
          <w:sz w:val="24"/>
          <w:szCs w:val="24"/>
          <w:lang w:eastAsia="hr-HR"/>
        </w:rPr>
      </w:pPr>
      <w:r w:rsidRPr="0000310E">
        <w:rPr>
          <w:rFonts w:asciiTheme="minorHAnsi" w:hAnsiTheme="minorHAnsi" w:cstheme="minorHAnsi"/>
          <w:sz w:val="24"/>
          <w:szCs w:val="24"/>
          <w:lang w:eastAsia="hr-HR"/>
        </w:rPr>
        <w:t>Projekt „Centar za sigurnost i kvalitetu hrane u iznosu</w:t>
      </w:r>
      <w:r w:rsidRPr="0000310E">
        <w:rPr>
          <w:rFonts w:asciiTheme="minorHAnsi" w:hAnsiTheme="minorHAnsi" w:cstheme="minorHAnsi"/>
          <w:sz w:val="24"/>
          <w:szCs w:val="24"/>
        </w:rPr>
        <w:t xml:space="preserve"> </w:t>
      </w:r>
      <w:r w:rsidRPr="0000310E">
        <w:rPr>
          <w:rFonts w:asciiTheme="minorHAnsi" w:hAnsiTheme="minorHAnsi" w:cstheme="minorHAnsi"/>
          <w:sz w:val="24"/>
          <w:szCs w:val="24"/>
          <w:lang w:eastAsia="hr-HR"/>
        </w:rPr>
        <w:t xml:space="preserve">8.217,38 EUR </w:t>
      </w:r>
    </w:p>
    <w:p w14:paraId="3D8200DE" w14:textId="77777777" w:rsidR="00B1457B" w:rsidRPr="0000310E" w:rsidRDefault="00B1457B" w:rsidP="00714DFC">
      <w:pPr>
        <w:spacing w:before="120" w:after="40" w:line="276" w:lineRule="auto"/>
        <w:jc w:val="both"/>
        <w:rPr>
          <w:rFonts w:asciiTheme="minorHAnsi" w:hAnsiTheme="minorHAnsi" w:cstheme="minorHAnsi"/>
          <w:b/>
          <w:sz w:val="24"/>
          <w:szCs w:val="24"/>
        </w:rPr>
      </w:pPr>
      <w:r w:rsidRPr="0000310E">
        <w:rPr>
          <w:rFonts w:asciiTheme="minorHAnsi" w:hAnsiTheme="minorHAnsi" w:cstheme="minorHAnsi"/>
          <w:b/>
          <w:sz w:val="24"/>
          <w:szCs w:val="24"/>
        </w:rPr>
        <w:t xml:space="preserve">642 – Prihodi od nefinancijske imovine </w:t>
      </w:r>
    </w:p>
    <w:p w14:paraId="3F680D5E" w14:textId="77777777" w:rsidR="00B1457B" w:rsidRPr="0000310E" w:rsidRDefault="00B1457B" w:rsidP="00B1457B">
      <w:pPr>
        <w:autoSpaceDE w:val="0"/>
        <w:autoSpaceDN w:val="0"/>
        <w:adjustRightInd w:val="0"/>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Prihodi od nefinancijske imovine u izvještajnom razdoblju iznose 38.856,88 EUR i odnose se na: naplatu prihoda od poslovnih subjekata koji u dijelu svog poslovanja koriste prostor i resurse Zavoda u iznosu 2.981,83 EUR, obustava u korist Zavoda u iznosu 19.206,40 EUR, ostvareni popust na realizirane poklon kartice za dar u naravi u iznosu 1.505,00 EUR, refundaciju troškova temeljem </w:t>
      </w:r>
      <w:r w:rsidRPr="0000310E">
        <w:rPr>
          <w:rFonts w:asciiTheme="minorHAnsi" w:eastAsia="Times New Roman" w:hAnsiTheme="minorHAnsi" w:cstheme="minorHAnsi"/>
          <w:i/>
          <w:iCs/>
          <w:sz w:val="24"/>
          <w:szCs w:val="24"/>
        </w:rPr>
        <w:t xml:space="preserve">Sporazum o prelasku specijalizanta na rad u drugu zdravstvenu ustanovu i obavezama po istom </w:t>
      </w:r>
      <w:r w:rsidRPr="0000310E">
        <w:rPr>
          <w:rFonts w:asciiTheme="minorHAnsi" w:eastAsia="Times New Roman" w:hAnsiTheme="minorHAnsi" w:cstheme="minorHAnsi"/>
          <w:sz w:val="24"/>
          <w:szCs w:val="24"/>
        </w:rPr>
        <w:t xml:space="preserve">u iznosu od 252,98 EUR </w:t>
      </w:r>
      <w:r w:rsidRPr="0000310E">
        <w:rPr>
          <w:rFonts w:asciiTheme="minorHAnsi" w:hAnsiTheme="minorHAnsi" w:cstheme="minorHAnsi"/>
          <w:sz w:val="24"/>
          <w:szCs w:val="24"/>
        </w:rPr>
        <w:t>i refundaciju troškova službenog puta za od strane EURL u iznosu 1.455,29 EUR, refundaciju troškova za liječničke preglede od strane HZZO-a u iznosu 2.960,98 EUR, prihod od obračuna penala u iznosu 10.417,13 EUR i prihod od sitnih razlika po usklađenju u iznosu 77,27 EUR.</w:t>
      </w:r>
    </w:p>
    <w:p w14:paraId="15D5A0AC" w14:textId="77777777" w:rsidR="00B1457B" w:rsidRPr="0000310E" w:rsidRDefault="00B1457B" w:rsidP="00714DFC">
      <w:pPr>
        <w:spacing w:before="120" w:after="40" w:line="276" w:lineRule="auto"/>
        <w:jc w:val="both"/>
        <w:rPr>
          <w:rFonts w:asciiTheme="minorHAnsi" w:hAnsiTheme="minorHAnsi" w:cstheme="minorHAnsi"/>
          <w:sz w:val="24"/>
          <w:szCs w:val="24"/>
        </w:rPr>
      </w:pPr>
      <w:r w:rsidRPr="0000310E">
        <w:rPr>
          <w:rFonts w:asciiTheme="minorHAnsi" w:hAnsiTheme="minorHAnsi" w:cstheme="minorHAnsi"/>
          <w:b/>
          <w:sz w:val="24"/>
          <w:szCs w:val="24"/>
        </w:rPr>
        <w:t>652 – Prihodi po posebnim propisima, ostali nespomenuti prihod</w:t>
      </w:r>
    </w:p>
    <w:p w14:paraId="3F81B1F0" w14:textId="77777777" w:rsidR="00B1457B" w:rsidRPr="0000310E" w:rsidRDefault="00B1457B" w:rsidP="00B1457B">
      <w:p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Prihodi po posebnim propisima iznose 112.743,31 EUR i odnose se na prihode ostvarene od naplaćene participacije za obavljene mikrobiološke usluge u iznosu od 55.256,20 EUR, prihode od refundacije šteta u iznosu 35.094,47 EUR i prihod temeljem povrata od strane Zavoda za vještačenje, profesionalnu rehabilitaciju i zapošljavanje osoba s invaliditetom za ranije više uplaćena sredstva na ime novčane naknade zbog nezapošljavanja osoba s invaliditetom u iznosu 22.392,64 EUR.</w:t>
      </w:r>
    </w:p>
    <w:p w14:paraId="6D941AA7" w14:textId="77777777" w:rsidR="00B1457B" w:rsidRPr="0000310E" w:rsidRDefault="00B1457B" w:rsidP="00714DFC">
      <w:pPr>
        <w:spacing w:before="120" w:after="40" w:line="276" w:lineRule="auto"/>
        <w:jc w:val="both"/>
        <w:rPr>
          <w:rFonts w:asciiTheme="minorHAnsi" w:hAnsiTheme="minorHAnsi" w:cstheme="minorHAnsi"/>
          <w:b/>
          <w:sz w:val="24"/>
          <w:szCs w:val="24"/>
        </w:rPr>
      </w:pPr>
      <w:r w:rsidRPr="0000310E">
        <w:rPr>
          <w:rFonts w:asciiTheme="minorHAnsi" w:hAnsiTheme="minorHAnsi" w:cstheme="minorHAnsi"/>
          <w:b/>
          <w:sz w:val="24"/>
          <w:szCs w:val="24"/>
        </w:rPr>
        <w:t>661 – Prihodi od prodaje proizvoda, te pruženih usluga</w:t>
      </w:r>
    </w:p>
    <w:p w14:paraId="65CF6A08" w14:textId="77777777" w:rsidR="00B1457B" w:rsidRPr="0000310E" w:rsidRDefault="00B1457B" w:rsidP="00B1457B">
      <w:p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Prihodi od pruženih usluga u izvještajnom razdoblju iznose 5.901.581,93 EUR, čine 32,26 % ukupnih prihoda poslovanja, veći su od plana za 4,26 % i manji su za 3,26 % od ostvarenja u odnosu na 2023. godinu. </w:t>
      </w:r>
    </w:p>
    <w:p w14:paraId="6123AE5D" w14:textId="77777777" w:rsidR="00B1457B" w:rsidRPr="0000310E" w:rsidRDefault="00B1457B" w:rsidP="00714DFC">
      <w:pPr>
        <w:spacing w:before="120" w:after="40" w:line="276" w:lineRule="auto"/>
        <w:jc w:val="both"/>
        <w:rPr>
          <w:rFonts w:asciiTheme="minorHAnsi" w:eastAsia="Times New Roman" w:hAnsiTheme="minorHAnsi" w:cstheme="minorHAnsi"/>
          <w:b/>
          <w:bCs/>
          <w:sz w:val="24"/>
          <w:szCs w:val="24"/>
          <w:lang w:eastAsia="hr-HR"/>
        </w:rPr>
      </w:pPr>
      <w:r w:rsidRPr="0000310E">
        <w:rPr>
          <w:rFonts w:asciiTheme="minorHAnsi" w:hAnsiTheme="minorHAnsi" w:cstheme="minorHAnsi"/>
          <w:b/>
          <w:bCs/>
          <w:sz w:val="24"/>
          <w:szCs w:val="24"/>
        </w:rPr>
        <w:t xml:space="preserve">663 – Tekuće donacije od pravnih osoba </w:t>
      </w:r>
      <w:r w:rsidRPr="0000310E">
        <w:rPr>
          <w:rFonts w:asciiTheme="minorHAnsi" w:eastAsia="Times New Roman" w:hAnsiTheme="minorHAnsi" w:cstheme="minorHAnsi"/>
          <w:b/>
          <w:bCs/>
          <w:sz w:val="24"/>
          <w:szCs w:val="24"/>
          <w:lang w:eastAsia="hr-HR"/>
        </w:rPr>
        <w:t>izvan općeg proračuna</w:t>
      </w:r>
    </w:p>
    <w:p w14:paraId="30E5107C" w14:textId="77777777" w:rsidR="00B1457B" w:rsidRPr="0000310E" w:rsidRDefault="00B1457B" w:rsidP="00B1457B">
      <w:pPr>
        <w:spacing w:line="276" w:lineRule="auto"/>
        <w:jc w:val="both"/>
        <w:rPr>
          <w:rFonts w:asciiTheme="minorHAnsi" w:eastAsia="Times New Roman" w:hAnsiTheme="minorHAnsi" w:cstheme="minorHAnsi"/>
          <w:sz w:val="24"/>
          <w:szCs w:val="24"/>
          <w:lang w:eastAsia="hr-HR"/>
        </w:rPr>
      </w:pPr>
      <w:r w:rsidRPr="0000310E">
        <w:rPr>
          <w:rFonts w:asciiTheme="minorHAnsi" w:hAnsiTheme="minorHAnsi" w:cstheme="minorHAnsi"/>
          <w:sz w:val="24"/>
          <w:szCs w:val="24"/>
        </w:rPr>
        <w:t xml:space="preserve">U izvještajnom razdoblju primljene su tekuće donacije iznose od 13.687,07 EUR. Donacija primljena od </w:t>
      </w:r>
      <w:proofErr w:type="spellStart"/>
      <w:r w:rsidRPr="0000310E">
        <w:rPr>
          <w:rFonts w:asciiTheme="minorHAnsi" w:hAnsiTheme="minorHAnsi" w:cstheme="minorHAnsi"/>
          <w:sz w:val="24"/>
          <w:szCs w:val="24"/>
        </w:rPr>
        <w:t>Pago</w:t>
      </w:r>
      <w:proofErr w:type="spellEnd"/>
      <w:r w:rsidRPr="0000310E">
        <w:rPr>
          <w:rFonts w:asciiTheme="minorHAnsi" w:hAnsiTheme="minorHAnsi" w:cstheme="minorHAnsi"/>
          <w:sz w:val="24"/>
          <w:szCs w:val="24"/>
        </w:rPr>
        <w:t xml:space="preserve"> Croatia d.o.o. odnosi se na donaciju </w:t>
      </w:r>
      <w:proofErr w:type="spellStart"/>
      <w:r w:rsidRPr="0000310E">
        <w:rPr>
          <w:rFonts w:asciiTheme="minorHAnsi" w:hAnsiTheme="minorHAnsi" w:cstheme="minorHAnsi"/>
          <w:sz w:val="24"/>
          <w:szCs w:val="24"/>
        </w:rPr>
        <w:t>multivitaminske</w:t>
      </w:r>
      <w:proofErr w:type="spellEnd"/>
      <w:r w:rsidRPr="0000310E">
        <w:rPr>
          <w:rFonts w:asciiTheme="minorHAnsi" w:hAnsiTheme="minorHAnsi" w:cstheme="minorHAnsi"/>
          <w:sz w:val="24"/>
          <w:szCs w:val="24"/>
        </w:rPr>
        <w:t xml:space="preserve"> vode i prirodnih sokova za Sajam zdravlja Štampar u tvom kvartu u iznosu od 1.047,00 EUR. </w:t>
      </w:r>
      <w:r w:rsidRPr="0000310E">
        <w:rPr>
          <w:rFonts w:asciiTheme="minorHAnsi" w:hAnsiTheme="minorHAnsi" w:cstheme="minorHAnsi"/>
          <w:sz w:val="24"/>
          <w:szCs w:val="24"/>
          <w:shd w:val="clear" w:color="auto" w:fill="FFFFFF"/>
        </w:rPr>
        <w:t>PLIVA d.o.o. donirana je</w:t>
      </w:r>
      <w:r w:rsidRPr="0000310E">
        <w:rPr>
          <w:rFonts w:asciiTheme="minorHAnsi" w:eastAsia="Times New Roman" w:hAnsiTheme="minorHAnsi" w:cstheme="minorHAnsi"/>
          <w:sz w:val="24"/>
          <w:szCs w:val="24"/>
          <w:lang w:eastAsia="hr-HR"/>
        </w:rPr>
        <w:t xml:space="preserve"> alkoholni </w:t>
      </w:r>
      <w:r w:rsidRPr="0000310E">
        <w:rPr>
          <w:rFonts w:asciiTheme="minorHAnsi" w:eastAsia="Times New Roman" w:hAnsiTheme="minorHAnsi" w:cstheme="minorHAnsi"/>
          <w:sz w:val="24"/>
          <w:szCs w:val="24"/>
          <w:lang w:eastAsia="hr-HR"/>
        </w:rPr>
        <w:lastRenderedPageBreak/>
        <w:t xml:space="preserve">antiseptik za ruke i površine SM </w:t>
      </w:r>
      <w:proofErr w:type="spellStart"/>
      <w:r w:rsidRPr="0000310E">
        <w:rPr>
          <w:rFonts w:asciiTheme="minorHAnsi" w:eastAsia="Times New Roman" w:hAnsiTheme="minorHAnsi" w:cstheme="minorHAnsi"/>
          <w:sz w:val="24"/>
          <w:szCs w:val="24"/>
          <w:lang w:eastAsia="hr-HR"/>
        </w:rPr>
        <w:t>Sept</w:t>
      </w:r>
      <w:proofErr w:type="spellEnd"/>
      <w:r w:rsidRPr="0000310E">
        <w:rPr>
          <w:rFonts w:asciiTheme="minorHAnsi" w:eastAsia="Times New Roman" w:hAnsiTheme="minorHAnsi" w:cstheme="minorHAnsi"/>
          <w:sz w:val="24"/>
          <w:szCs w:val="24"/>
          <w:lang w:eastAsia="hr-HR"/>
        </w:rPr>
        <w:t xml:space="preserve"> u iznosu 12.361,31 EUR. Agronomska škola donira je voće i sadnice za javnozdravstvenu akciju „Štampar u tvom kvartu“ u iznosu 278,76 EUR. </w:t>
      </w:r>
    </w:p>
    <w:p w14:paraId="0E9D72E7" w14:textId="77777777" w:rsidR="00B1457B" w:rsidRPr="0000310E" w:rsidRDefault="00B1457B" w:rsidP="00714DFC">
      <w:pPr>
        <w:spacing w:before="120" w:after="40" w:line="276" w:lineRule="auto"/>
        <w:jc w:val="both"/>
        <w:rPr>
          <w:rFonts w:asciiTheme="minorHAnsi" w:hAnsiTheme="minorHAnsi" w:cstheme="minorHAnsi"/>
          <w:b/>
          <w:sz w:val="24"/>
          <w:szCs w:val="24"/>
        </w:rPr>
      </w:pPr>
      <w:r w:rsidRPr="0000310E">
        <w:rPr>
          <w:rFonts w:asciiTheme="minorHAnsi" w:hAnsiTheme="minorHAnsi" w:cstheme="minorHAnsi"/>
          <w:b/>
          <w:sz w:val="24"/>
          <w:szCs w:val="24"/>
        </w:rPr>
        <w:t>6711- Prihodi iz nadležnog proračuna za financiranje rashoda poslovanja</w:t>
      </w:r>
    </w:p>
    <w:p w14:paraId="494DB759" w14:textId="77777777" w:rsidR="00B1457B" w:rsidRPr="0000310E" w:rsidRDefault="00B1457B" w:rsidP="00B1457B">
      <w:pPr>
        <w:autoSpaceDE w:val="0"/>
        <w:autoSpaceDN w:val="0"/>
        <w:adjustRightInd w:val="0"/>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Prihod iz nadležnog proračuna u izvještajnom razdoblju iznose 205.443,47 EUR i odnosi se na sufinanciranje Programa rada Službe za mentalno zdravlje i prevenciju ovisnosti u iznosu 176.880,00 EUR. </w:t>
      </w:r>
    </w:p>
    <w:p w14:paraId="457FAA59" w14:textId="77777777" w:rsidR="00B1457B" w:rsidRPr="0000310E" w:rsidRDefault="00B1457B" w:rsidP="00B1457B">
      <w:pPr>
        <w:autoSpaceDE w:val="0"/>
        <w:autoSpaceDN w:val="0"/>
        <w:adjustRightInd w:val="0"/>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Iznos od 28.563,47 EUR odnosi se na doznaku sredstava za usluge obavljene kod drugih dobavljača za programe izvršene u 2024. godini.</w:t>
      </w:r>
    </w:p>
    <w:p w14:paraId="4DB6EA14" w14:textId="77777777" w:rsidR="00B1457B" w:rsidRPr="0000310E" w:rsidRDefault="00B1457B" w:rsidP="00714DFC">
      <w:pPr>
        <w:autoSpaceDE w:val="0"/>
        <w:autoSpaceDN w:val="0"/>
        <w:adjustRightInd w:val="0"/>
        <w:spacing w:before="120" w:after="40" w:line="276" w:lineRule="auto"/>
        <w:jc w:val="both"/>
        <w:rPr>
          <w:rFonts w:asciiTheme="minorHAnsi" w:hAnsiTheme="minorHAnsi" w:cstheme="minorHAnsi"/>
          <w:b/>
          <w:bCs/>
          <w:sz w:val="24"/>
          <w:szCs w:val="24"/>
        </w:rPr>
      </w:pPr>
      <w:r w:rsidRPr="0000310E">
        <w:rPr>
          <w:rFonts w:asciiTheme="minorHAnsi" w:hAnsiTheme="minorHAnsi" w:cstheme="minorHAnsi"/>
          <w:b/>
          <w:bCs/>
          <w:sz w:val="24"/>
          <w:szCs w:val="24"/>
        </w:rPr>
        <w:t>6712 - Prihodi iz nadležnog proračuna za financiranje rashoda za nabavu nefinancijske imovine</w:t>
      </w:r>
    </w:p>
    <w:p w14:paraId="7D3EE19F" w14:textId="77777777" w:rsidR="00B1457B" w:rsidRPr="0000310E" w:rsidRDefault="00B1457B" w:rsidP="00B1457B">
      <w:p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Prihodi iz nadležnog proračuna za financiranje rashoda za nabavu nefinancijske imovine iznose 121.500,00 EUR. </w:t>
      </w:r>
    </w:p>
    <w:p w14:paraId="7062813A" w14:textId="77777777" w:rsidR="00B1457B" w:rsidRPr="0000310E" w:rsidRDefault="00B1457B" w:rsidP="00B1457B">
      <w:p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U 2024. godini na teret decentraliziranih sredstava financirana je nabava informatičke opreme u iznosu 50.000,00 EUR. Na teret proračuna Grada Zagreba financirana je nabava laboratorijske opreme – elisa čitač u iznosu 7.500,00 EUR i nabava parnog sterilizatora za potrebe Službe za kliničku mikrobiologiju u iznosu 62.500,00 EUR. Iznos od 1.500,00 EUR odnosi se na nabavu prijenosnog računala za potrebe provođenja Pilot projekta Mobilni tim za mentalno zdravlje.</w:t>
      </w:r>
    </w:p>
    <w:p w14:paraId="0E0480A4" w14:textId="77777777" w:rsidR="00B1457B" w:rsidRPr="0000310E" w:rsidRDefault="00B1457B" w:rsidP="00714DFC">
      <w:pPr>
        <w:spacing w:before="120" w:after="40" w:line="276" w:lineRule="auto"/>
        <w:jc w:val="both"/>
        <w:rPr>
          <w:rFonts w:asciiTheme="minorHAnsi" w:hAnsiTheme="minorHAnsi" w:cstheme="minorHAnsi"/>
          <w:b/>
          <w:sz w:val="24"/>
          <w:szCs w:val="24"/>
        </w:rPr>
      </w:pPr>
      <w:r w:rsidRPr="0000310E">
        <w:rPr>
          <w:rFonts w:asciiTheme="minorHAnsi" w:hAnsiTheme="minorHAnsi" w:cstheme="minorHAnsi"/>
          <w:b/>
          <w:sz w:val="24"/>
          <w:szCs w:val="24"/>
        </w:rPr>
        <w:t>6731- Prihodi na temelju ugovornih obveza</w:t>
      </w:r>
    </w:p>
    <w:p w14:paraId="5DC7BCB6" w14:textId="77777777" w:rsidR="00B1457B" w:rsidRPr="0000310E" w:rsidRDefault="00B1457B" w:rsidP="00B1457B">
      <w:pPr>
        <w:autoSpaceDE w:val="0"/>
        <w:autoSpaceDN w:val="0"/>
        <w:adjustRightInd w:val="0"/>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Prihodi na temelju ugovornih obveza iznose 11.219.091,97 EUR, čine 61,33 % ukupnih prihoda poslovanja, veći su od planiranih za izvještajno razdoblje za 3,54 % i za 30,46 % od izvršenja u istom razdoblju prethodne godine.</w:t>
      </w:r>
    </w:p>
    <w:p w14:paraId="529F879B" w14:textId="77777777" w:rsidR="00B1457B" w:rsidRPr="0000310E" w:rsidRDefault="00B1457B" w:rsidP="00B1457B">
      <w:p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Struktura prihoda na temelju ugovornih obveza daje se u nastavku:</w:t>
      </w:r>
    </w:p>
    <w:p w14:paraId="4D2217F4" w14:textId="77777777" w:rsidR="00B1457B" w:rsidRPr="0000310E" w:rsidRDefault="00B1457B" w:rsidP="000D2F59">
      <w:pPr>
        <w:pStyle w:val="Odlomakpopisa"/>
        <w:numPr>
          <w:ilvl w:val="0"/>
          <w:numId w:val="11"/>
        </w:num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prihod temeljem ugovora o provođenju primarne zdravstvene zaštite iz obveznog zdravstvenog osiguranja iznosi 8.116.762,91 EUR</w:t>
      </w:r>
    </w:p>
    <w:p w14:paraId="2FFDD2E5" w14:textId="77777777" w:rsidR="00B1457B" w:rsidRPr="0000310E" w:rsidRDefault="00B1457B" w:rsidP="000D2F59">
      <w:pPr>
        <w:pStyle w:val="Odlomakpopisa"/>
        <w:numPr>
          <w:ilvl w:val="0"/>
          <w:numId w:val="11"/>
        </w:num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prihod temeljem ugovora o pružanju specijalističko dijagnostičke zdravstvene zaštite iznosi 2.826.691,05 EUR</w:t>
      </w:r>
    </w:p>
    <w:p w14:paraId="37905A35" w14:textId="77777777" w:rsidR="00B1457B" w:rsidRPr="0000310E" w:rsidRDefault="00B1457B" w:rsidP="000D2F59">
      <w:pPr>
        <w:pStyle w:val="Odlomakpopisa"/>
        <w:numPr>
          <w:ilvl w:val="0"/>
          <w:numId w:val="11"/>
        </w:num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prihod temeljem ugovora o provođenju Nacionalnog programa ranog otkrivanja raka dojke iznosi 137.930,32 EUR</w:t>
      </w:r>
    </w:p>
    <w:p w14:paraId="37E173E1" w14:textId="77777777" w:rsidR="00B1457B" w:rsidRPr="0000310E" w:rsidRDefault="00B1457B" w:rsidP="000D2F59">
      <w:pPr>
        <w:pStyle w:val="Odlomakpopisa"/>
        <w:numPr>
          <w:ilvl w:val="0"/>
          <w:numId w:val="11"/>
        </w:numPr>
        <w:spacing w:line="276" w:lineRule="auto"/>
        <w:jc w:val="both"/>
        <w:rPr>
          <w:rFonts w:asciiTheme="minorHAnsi" w:hAnsiTheme="minorHAnsi" w:cstheme="minorHAnsi"/>
          <w:sz w:val="24"/>
          <w:szCs w:val="24"/>
        </w:rPr>
      </w:pPr>
      <w:r w:rsidRPr="0000310E">
        <w:rPr>
          <w:rFonts w:asciiTheme="minorHAnsi" w:hAnsiTheme="minorHAnsi" w:cstheme="minorHAnsi"/>
          <w:sz w:val="24"/>
          <w:szCs w:val="24"/>
        </w:rPr>
        <w:t>prema uputama iz Okružnice Ministarstva financija o sastavljanju i predaji financijskih izvještaja, iskazan je i prihod ostvaren sukladno Odluci Vlade RH o isplati privremenog dodatka na plaću državnim službenicima i namještenicima te službenicima i namještenicima u javnim službama ( NN 65/2023) u iznosu 137.707,69 EUR.</w:t>
      </w:r>
    </w:p>
    <w:p w14:paraId="3928D9AB" w14:textId="77777777" w:rsidR="0061695E" w:rsidRPr="0000310E" w:rsidRDefault="0061695E" w:rsidP="00714DFC">
      <w:pPr>
        <w:autoSpaceDE w:val="0"/>
        <w:autoSpaceDN w:val="0"/>
        <w:adjustRightInd w:val="0"/>
        <w:spacing w:before="120" w:after="40" w:line="276" w:lineRule="auto"/>
        <w:ind w:right="17"/>
        <w:jc w:val="both"/>
        <w:rPr>
          <w:rFonts w:asciiTheme="minorHAnsi" w:hAnsiTheme="minorHAnsi" w:cstheme="minorHAnsi"/>
          <w:sz w:val="24"/>
          <w:szCs w:val="24"/>
        </w:rPr>
      </w:pPr>
      <w:r w:rsidRPr="0000310E">
        <w:rPr>
          <w:rFonts w:asciiTheme="minorHAnsi" w:hAnsiTheme="minorHAnsi" w:cstheme="minorHAnsi"/>
          <w:b/>
          <w:bCs/>
          <w:sz w:val="24"/>
          <w:szCs w:val="24"/>
        </w:rPr>
        <w:t>Rashodi poslovanja</w:t>
      </w:r>
      <w:r w:rsidRPr="0000310E">
        <w:rPr>
          <w:rFonts w:asciiTheme="minorHAnsi" w:hAnsiTheme="minorHAnsi" w:cstheme="minorHAnsi"/>
          <w:sz w:val="24"/>
          <w:szCs w:val="24"/>
        </w:rPr>
        <w:t xml:space="preserve"> u razdoblju 01.01.- 31.12.2024. godine iznose 19.494.485,35 EUR, manji su u odnosu na planirane za izvještajno razdoblje za 7,10 % i veći za 12,55 % od izvršenja u istom razdoblju prethodne godine.</w:t>
      </w:r>
    </w:p>
    <w:p w14:paraId="6F3352C7" w14:textId="77777777" w:rsidR="0061695E" w:rsidRPr="0000310E" w:rsidRDefault="0061695E" w:rsidP="00714DFC">
      <w:pPr>
        <w:autoSpaceDE w:val="0"/>
        <w:autoSpaceDN w:val="0"/>
        <w:adjustRightInd w:val="0"/>
        <w:spacing w:before="120" w:after="40" w:line="276" w:lineRule="auto"/>
        <w:ind w:right="17"/>
        <w:jc w:val="both"/>
        <w:rPr>
          <w:rFonts w:asciiTheme="minorHAnsi" w:hAnsiTheme="minorHAnsi" w:cstheme="minorHAnsi"/>
          <w:sz w:val="24"/>
          <w:szCs w:val="24"/>
          <w:lang w:eastAsia="hr-HR"/>
        </w:rPr>
      </w:pPr>
      <w:r w:rsidRPr="0000310E">
        <w:rPr>
          <w:rFonts w:asciiTheme="minorHAnsi" w:hAnsiTheme="minorHAnsi" w:cstheme="minorHAnsi"/>
          <w:sz w:val="24"/>
          <w:szCs w:val="24"/>
        </w:rPr>
        <w:t xml:space="preserve">U strukturi rashoda poslovanja </w:t>
      </w:r>
      <w:r w:rsidRPr="0000310E">
        <w:rPr>
          <w:rFonts w:asciiTheme="minorHAnsi" w:hAnsiTheme="minorHAnsi" w:cstheme="minorHAnsi"/>
          <w:b/>
          <w:bCs/>
          <w:sz w:val="24"/>
          <w:szCs w:val="24"/>
        </w:rPr>
        <w:t>rashodi za zaposlene</w:t>
      </w:r>
      <w:r w:rsidRPr="0000310E">
        <w:rPr>
          <w:rFonts w:asciiTheme="minorHAnsi" w:hAnsiTheme="minorHAnsi" w:cstheme="minorHAnsi"/>
          <w:sz w:val="24"/>
          <w:szCs w:val="24"/>
        </w:rPr>
        <w:t xml:space="preserve"> iznose 14.527.544,99 EUR, čine 74,52 % ukupnih rashoda poslovanja, ostvareni su na razini planiranih i veći su od izvršenja u istom razdoblju prethodne godine za 16,49 %. </w:t>
      </w:r>
      <w:r w:rsidRPr="0000310E">
        <w:rPr>
          <w:rFonts w:asciiTheme="minorHAnsi" w:eastAsia="Times New Roman" w:hAnsiTheme="minorHAnsi" w:cstheme="minorHAnsi"/>
          <w:sz w:val="24"/>
          <w:szCs w:val="24"/>
          <w:lang w:eastAsia="hr-HR"/>
        </w:rPr>
        <w:t xml:space="preserve">Od 1. ožujka 2024. godine na obračun i isplatu plaća radnika </w:t>
      </w:r>
      <w:r w:rsidRPr="0000310E">
        <w:rPr>
          <w:rFonts w:asciiTheme="minorHAnsi" w:eastAsia="Times New Roman" w:hAnsiTheme="minorHAnsi" w:cstheme="minorHAnsi"/>
          <w:sz w:val="24"/>
          <w:szCs w:val="24"/>
          <w:lang w:eastAsia="hr-HR"/>
        </w:rPr>
        <w:lastRenderedPageBreak/>
        <w:t>primjenjuje se U</w:t>
      </w:r>
      <w:r w:rsidRPr="0000310E">
        <w:rPr>
          <w:rFonts w:asciiTheme="minorHAnsi" w:hAnsiTheme="minorHAnsi" w:cstheme="minorHAnsi"/>
          <w:sz w:val="24"/>
          <w:szCs w:val="24"/>
          <w:lang w:eastAsia="hr-HR"/>
        </w:rPr>
        <w:t xml:space="preserve">redba o nazivima radnih mjesta, uvjetima za raspored i koeficijentima za obračun plaće u javnim službama (NN 22/2024) čija primjena ima za posljedicu rast plaća za gotovo 18% </w:t>
      </w:r>
    </w:p>
    <w:p w14:paraId="1EFB9E72" w14:textId="77777777" w:rsidR="0061695E" w:rsidRPr="0000310E" w:rsidRDefault="0061695E" w:rsidP="00714DFC">
      <w:pPr>
        <w:autoSpaceDE w:val="0"/>
        <w:autoSpaceDN w:val="0"/>
        <w:adjustRightInd w:val="0"/>
        <w:spacing w:before="120" w:after="40" w:line="276" w:lineRule="auto"/>
        <w:ind w:right="17"/>
        <w:jc w:val="both"/>
        <w:rPr>
          <w:rFonts w:asciiTheme="minorHAnsi" w:hAnsiTheme="minorHAnsi" w:cstheme="minorHAnsi"/>
          <w:sz w:val="24"/>
          <w:szCs w:val="24"/>
        </w:rPr>
      </w:pPr>
      <w:r w:rsidRPr="0000310E">
        <w:rPr>
          <w:rFonts w:asciiTheme="minorHAnsi" w:hAnsiTheme="minorHAnsi" w:cstheme="minorHAnsi"/>
          <w:b/>
          <w:bCs/>
          <w:sz w:val="24"/>
          <w:szCs w:val="24"/>
        </w:rPr>
        <w:t>Materijalni rashodi</w:t>
      </w:r>
      <w:r w:rsidRPr="0000310E">
        <w:rPr>
          <w:rFonts w:asciiTheme="minorHAnsi" w:hAnsiTheme="minorHAnsi" w:cstheme="minorHAnsi"/>
          <w:sz w:val="24"/>
          <w:szCs w:val="24"/>
        </w:rPr>
        <w:t xml:space="preserve"> iznose 4.948.572,42 EUR čine 25,38 % ukupnih rashoda poslovanja, manji su u odnosu na planirane za izvještajno razdoblje za 22,17 % i veći su za 2,54 % od izvršenja u istom razdoblju prethodne godine.</w:t>
      </w:r>
    </w:p>
    <w:p w14:paraId="35FA4286" w14:textId="77777777" w:rsidR="0061695E" w:rsidRPr="0000310E" w:rsidRDefault="0061695E" w:rsidP="00714DFC">
      <w:pPr>
        <w:spacing w:before="120" w:after="40" w:line="276" w:lineRule="auto"/>
        <w:jc w:val="both"/>
        <w:rPr>
          <w:rFonts w:asciiTheme="minorHAnsi" w:hAnsiTheme="minorHAnsi" w:cstheme="minorHAnsi"/>
          <w:sz w:val="24"/>
          <w:szCs w:val="24"/>
        </w:rPr>
      </w:pPr>
      <w:r w:rsidRPr="0000310E">
        <w:rPr>
          <w:rFonts w:asciiTheme="minorHAnsi" w:hAnsiTheme="minorHAnsi" w:cstheme="minorHAnsi"/>
          <w:b/>
          <w:bCs/>
          <w:sz w:val="24"/>
          <w:szCs w:val="24"/>
        </w:rPr>
        <w:t>Financijski rashodi</w:t>
      </w:r>
      <w:r w:rsidRPr="0000310E">
        <w:rPr>
          <w:rFonts w:asciiTheme="minorHAnsi" w:hAnsiTheme="minorHAnsi" w:cstheme="minorHAnsi"/>
          <w:sz w:val="24"/>
          <w:szCs w:val="24"/>
        </w:rPr>
        <w:t xml:space="preserve"> iznose 18.367,94 EUR i čine 0,09 % ukupnih rashoda.</w:t>
      </w:r>
    </w:p>
    <w:p w14:paraId="5CD6D09D" w14:textId="77777777" w:rsidR="0061695E" w:rsidRPr="0000310E" w:rsidRDefault="0061695E" w:rsidP="0061695E">
      <w:pPr>
        <w:spacing w:before="60" w:after="120" w:line="276" w:lineRule="auto"/>
        <w:jc w:val="both"/>
        <w:rPr>
          <w:rFonts w:asciiTheme="minorHAnsi" w:hAnsiTheme="minorHAnsi" w:cstheme="minorHAnsi"/>
          <w:sz w:val="24"/>
          <w:szCs w:val="24"/>
        </w:rPr>
      </w:pPr>
      <w:r w:rsidRPr="0000310E">
        <w:rPr>
          <w:rFonts w:asciiTheme="minorHAnsi" w:hAnsiTheme="minorHAnsi" w:cstheme="minorHAnsi"/>
          <w:b/>
          <w:sz w:val="24"/>
          <w:szCs w:val="24"/>
        </w:rPr>
        <w:t>Manjak prihoda poslovanja</w:t>
      </w:r>
      <w:r w:rsidRPr="0000310E">
        <w:rPr>
          <w:rFonts w:asciiTheme="minorHAnsi" w:hAnsiTheme="minorHAnsi" w:cstheme="minorHAnsi"/>
          <w:bCs/>
          <w:sz w:val="24"/>
          <w:szCs w:val="24"/>
        </w:rPr>
        <w:t xml:space="preserve"> ostvaren u izvještajnom razdoblju iznosi 1.201.354,10 </w:t>
      </w:r>
      <w:r w:rsidRPr="0000310E">
        <w:rPr>
          <w:rFonts w:asciiTheme="minorHAnsi" w:hAnsiTheme="minorHAnsi" w:cstheme="minorHAnsi"/>
          <w:sz w:val="24"/>
          <w:szCs w:val="24"/>
        </w:rPr>
        <w:t>EUR.</w:t>
      </w:r>
    </w:p>
    <w:p w14:paraId="7575DEBE" w14:textId="77777777" w:rsidR="00094E23" w:rsidRPr="0000310E" w:rsidRDefault="00094E23" w:rsidP="00714DFC">
      <w:pPr>
        <w:shd w:val="clear" w:color="auto" w:fill="D9E2F3"/>
        <w:spacing w:before="360" w:after="240" w:line="276" w:lineRule="auto"/>
        <w:jc w:val="both"/>
        <w:rPr>
          <w:rFonts w:asciiTheme="minorHAnsi" w:hAnsiTheme="minorHAnsi" w:cstheme="minorHAnsi"/>
          <w:b/>
          <w:caps/>
          <w:sz w:val="24"/>
          <w:szCs w:val="24"/>
        </w:rPr>
      </w:pPr>
      <w:r w:rsidRPr="0000310E">
        <w:rPr>
          <w:rFonts w:asciiTheme="minorHAnsi" w:hAnsiTheme="minorHAnsi" w:cstheme="minorHAnsi"/>
          <w:b/>
          <w:caps/>
          <w:sz w:val="24"/>
          <w:szCs w:val="24"/>
        </w:rPr>
        <w:t xml:space="preserve">Izvještaj o promjenama u vrijednosti i obujmu imovine i obveza  - </w:t>
      </w:r>
      <w:r w:rsidRPr="0000310E">
        <w:rPr>
          <w:rFonts w:asciiTheme="minorHAnsi" w:hAnsiTheme="minorHAnsi" w:cstheme="minorHAnsi"/>
          <w:b/>
          <w:sz w:val="24"/>
          <w:szCs w:val="24"/>
        </w:rPr>
        <w:t>Obrazac P</w:t>
      </w:r>
      <w:r w:rsidRPr="0000310E">
        <w:rPr>
          <w:rFonts w:asciiTheme="minorHAnsi" w:hAnsiTheme="minorHAnsi" w:cstheme="minorHAnsi"/>
          <w:b/>
          <w:caps/>
          <w:sz w:val="24"/>
          <w:szCs w:val="24"/>
        </w:rPr>
        <w:t>-VRIO</w:t>
      </w:r>
    </w:p>
    <w:p w14:paraId="45EF12DD" w14:textId="191E5755" w:rsidR="00CA6EF8" w:rsidRPr="0000310E" w:rsidRDefault="00094E23" w:rsidP="00E83A47">
      <w:p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U 20</w:t>
      </w:r>
      <w:r w:rsidR="00364C52" w:rsidRPr="0000310E">
        <w:rPr>
          <w:rFonts w:asciiTheme="minorHAnsi" w:hAnsiTheme="minorHAnsi" w:cstheme="minorHAnsi"/>
          <w:sz w:val="24"/>
          <w:szCs w:val="24"/>
        </w:rPr>
        <w:t>2</w:t>
      </w:r>
      <w:r w:rsidR="007000E0" w:rsidRPr="0000310E">
        <w:rPr>
          <w:rFonts w:asciiTheme="minorHAnsi" w:hAnsiTheme="minorHAnsi" w:cstheme="minorHAnsi"/>
          <w:sz w:val="24"/>
          <w:szCs w:val="24"/>
        </w:rPr>
        <w:t>4</w:t>
      </w:r>
      <w:r w:rsidR="00364C52" w:rsidRPr="0000310E">
        <w:rPr>
          <w:rFonts w:asciiTheme="minorHAnsi" w:hAnsiTheme="minorHAnsi" w:cstheme="minorHAnsi"/>
          <w:sz w:val="24"/>
          <w:szCs w:val="24"/>
        </w:rPr>
        <w:t>.</w:t>
      </w:r>
      <w:r w:rsidRPr="0000310E">
        <w:rPr>
          <w:rFonts w:asciiTheme="minorHAnsi" w:hAnsiTheme="minorHAnsi" w:cstheme="minorHAnsi"/>
          <w:sz w:val="24"/>
          <w:szCs w:val="24"/>
        </w:rPr>
        <w:t xml:space="preserve"> godini evidentiran je iznos od</w:t>
      </w:r>
      <w:r w:rsidR="0039525E" w:rsidRPr="0000310E">
        <w:rPr>
          <w:rFonts w:asciiTheme="minorHAnsi" w:hAnsiTheme="minorHAnsi" w:cstheme="minorHAnsi"/>
          <w:sz w:val="24"/>
          <w:szCs w:val="24"/>
        </w:rPr>
        <w:t xml:space="preserve"> </w:t>
      </w:r>
      <w:r w:rsidR="001A2630" w:rsidRPr="0000310E">
        <w:rPr>
          <w:rFonts w:asciiTheme="minorHAnsi" w:hAnsiTheme="minorHAnsi" w:cstheme="minorHAnsi"/>
          <w:sz w:val="24"/>
          <w:szCs w:val="24"/>
        </w:rPr>
        <w:t>79.154,96 EUR kao s</w:t>
      </w:r>
      <w:r w:rsidR="0039525E" w:rsidRPr="0000310E">
        <w:rPr>
          <w:rFonts w:asciiTheme="minorHAnsi" w:hAnsiTheme="minorHAnsi" w:cstheme="minorHAnsi"/>
          <w:sz w:val="24"/>
          <w:szCs w:val="24"/>
        </w:rPr>
        <w:t>manjenje proizvedene dugotrajne imovine (P 01</w:t>
      </w:r>
      <w:r w:rsidR="001A2630" w:rsidRPr="0000310E">
        <w:rPr>
          <w:rFonts w:asciiTheme="minorHAnsi" w:hAnsiTheme="minorHAnsi" w:cstheme="minorHAnsi"/>
          <w:sz w:val="24"/>
          <w:szCs w:val="24"/>
        </w:rPr>
        <w:t>8</w:t>
      </w:r>
      <w:r w:rsidR="0039525E" w:rsidRPr="0000310E">
        <w:rPr>
          <w:rFonts w:asciiTheme="minorHAnsi" w:hAnsiTheme="minorHAnsi" w:cstheme="minorHAnsi"/>
          <w:sz w:val="24"/>
          <w:szCs w:val="24"/>
        </w:rPr>
        <w:t>)</w:t>
      </w:r>
      <w:r w:rsidR="00572E52" w:rsidRPr="0000310E">
        <w:rPr>
          <w:rFonts w:asciiTheme="minorHAnsi" w:hAnsiTheme="minorHAnsi" w:cstheme="minorHAnsi"/>
          <w:sz w:val="24"/>
          <w:szCs w:val="24"/>
        </w:rPr>
        <w:t>. Smanje</w:t>
      </w:r>
      <w:r w:rsidR="004C3B8A" w:rsidRPr="0000310E">
        <w:rPr>
          <w:rFonts w:asciiTheme="minorHAnsi" w:hAnsiTheme="minorHAnsi" w:cstheme="minorHAnsi"/>
          <w:sz w:val="24"/>
          <w:szCs w:val="24"/>
        </w:rPr>
        <w:t xml:space="preserve">nje se odnosi </w:t>
      </w:r>
      <w:r w:rsidR="0039525E" w:rsidRPr="0000310E">
        <w:rPr>
          <w:rFonts w:asciiTheme="minorHAnsi" w:hAnsiTheme="minorHAnsi" w:cstheme="minorHAnsi"/>
          <w:sz w:val="24"/>
          <w:szCs w:val="24"/>
        </w:rPr>
        <w:t>na sadašnju vrijednost imovine koja je otpisana</w:t>
      </w:r>
      <w:r w:rsidR="00046259" w:rsidRPr="0000310E">
        <w:rPr>
          <w:rFonts w:asciiTheme="minorHAnsi" w:hAnsiTheme="minorHAnsi" w:cstheme="minorHAnsi"/>
          <w:sz w:val="24"/>
          <w:szCs w:val="24"/>
        </w:rPr>
        <w:t xml:space="preserve"> i isknjižena</w:t>
      </w:r>
      <w:r w:rsidR="0039525E" w:rsidRPr="0000310E">
        <w:rPr>
          <w:rFonts w:asciiTheme="minorHAnsi" w:hAnsiTheme="minorHAnsi" w:cstheme="minorHAnsi"/>
          <w:sz w:val="24"/>
          <w:szCs w:val="24"/>
        </w:rPr>
        <w:t xml:space="preserve"> u 202</w:t>
      </w:r>
      <w:r w:rsidR="004C3B8A" w:rsidRPr="0000310E">
        <w:rPr>
          <w:rFonts w:asciiTheme="minorHAnsi" w:hAnsiTheme="minorHAnsi" w:cstheme="minorHAnsi"/>
          <w:sz w:val="24"/>
          <w:szCs w:val="24"/>
        </w:rPr>
        <w:t>4</w:t>
      </w:r>
      <w:r w:rsidR="0039525E" w:rsidRPr="0000310E">
        <w:rPr>
          <w:rFonts w:asciiTheme="minorHAnsi" w:hAnsiTheme="minorHAnsi" w:cstheme="minorHAnsi"/>
          <w:sz w:val="24"/>
          <w:szCs w:val="24"/>
        </w:rPr>
        <w:t>. godini prema prijedlozima povjerenstava za popis imovine i obveza</w:t>
      </w:r>
      <w:r w:rsidR="004C3B8A" w:rsidRPr="0000310E">
        <w:rPr>
          <w:rFonts w:asciiTheme="minorHAnsi" w:hAnsiTheme="minorHAnsi" w:cstheme="minorHAnsi"/>
          <w:sz w:val="24"/>
          <w:szCs w:val="24"/>
        </w:rPr>
        <w:t>.</w:t>
      </w:r>
    </w:p>
    <w:p w14:paraId="7FB37B3A" w14:textId="77777777" w:rsidR="00094E23" w:rsidRPr="0000310E" w:rsidRDefault="00094E23" w:rsidP="00714DFC">
      <w:pPr>
        <w:shd w:val="clear" w:color="auto" w:fill="D9E2F3"/>
        <w:spacing w:before="360" w:after="240" w:line="276" w:lineRule="auto"/>
        <w:jc w:val="both"/>
        <w:rPr>
          <w:rFonts w:asciiTheme="minorHAnsi" w:hAnsiTheme="minorHAnsi" w:cstheme="minorHAnsi"/>
          <w:b/>
          <w:caps/>
          <w:sz w:val="24"/>
          <w:szCs w:val="24"/>
        </w:rPr>
      </w:pPr>
      <w:r w:rsidRPr="0000310E">
        <w:rPr>
          <w:rFonts w:asciiTheme="minorHAnsi" w:hAnsiTheme="minorHAnsi" w:cstheme="minorHAnsi"/>
          <w:b/>
          <w:caps/>
          <w:sz w:val="24"/>
          <w:szCs w:val="24"/>
        </w:rPr>
        <w:t xml:space="preserve">Izvještaj o obvezama – </w:t>
      </w:r>
      <w:r w:rsidRPr="0000310E">
        <w:rPr>
          <w:rFonts w:asciiTheme="minorHAnsi" w:hAnsiTheme="minorHAnsi" w:cstheme="minorHAnsi"/>
          <w:b/>
          <w:sz w:val="24"/>
          <w:szCs w:val="24"/>
        </w:rPr>
        <w:t xml:space="preserve">Obrazac </w:t>
      </w:r>
      <w:r w:rsidRPr="0000310E">
        <w:rPr>
          <w:rFonts w:asciiTheme="minorHAnsi" w:hAnsiTheme="minorHAnsi" w:cstheme="minorHAnsi"/>
          <w:b/>
          <w:caps/>
          <w:sz w:val="24"/>
          <w:szCs w:val="24"/>
        </w:rPr>
        <w:t>OBVEZE</w:t>
      </w:r>
    </w:p>
    <w:p w14:paraId="238B6332" w14:textId="1C3866A4" w:rsidR="00094E23" w:rsidRPr="0000310E" w:rsidRDefault="00094E23" w:rsidP="00E83A47">
      <w:p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Obveze Zavoda </w:t>
      </w:r>
      <w:r w:rsidR="00857E65" w:rsidRPr="0000310E">
        <w:rPr>
          <w:rFonts w:asciiTheme="minorHAnsi" w:hAnsiTheme="minorHAnsi" w:cstheme="minorHAnsi"/>
          <w:sz w:val="24"/>
          <w:szCs w:val="24"/>
        </w:rPr>
        <w:t>na dan 01.01.202</w:t>
      </w:r>
      <w:r w:rsidR="007B2A5C" w:rsidRPr="0000310E">
        <w:rPr>
          <w:rFonts w:asciiTheme="minorHAnsi" w:hAnsiTheme="minorHAnsi" w:cstheme="minorHAnsi"/>
          <w:sz w:val="24"/>
          <w:szCs w:val="24"/>
        </w:rPr>
        <w:t>4</w:t>
      </w:r>
      <w:r w:rsidR="00857E65" w:rsidRPr="0000310E">
        <w:rPr>
          <w:rFonts w:asciiTheme="minorHAnsi" w:hAnsiTheme="minorHAnsi" w:cstheme="minorHAnsi"/>
          <w:sz w:val="24"/>
          <w:szCs w:val="24"/>
        </w:rPr>
        <w:t xml:space="preserve">. godine </w:t>
      </w:r>
      <w:r w:rsidRPr="0000310E">
        <w:rPr>
          <w:rFonts w:asciiTheme="minorHAnsi" w:hAnsiTheme="minorHAnsi" w:cstheme="minorHAnsi"/>
          <w:sz w:val="24"/>
          <w:szCs w:val="24"/>
        </w:rPr>
        <w:t xml:space="preserve">iznosile su </w:t>
      </w:r>
      <w:r w:rsidR="00D90C24" w:rsidRPr="0000310E">
        <w:rPr>
          <w:rFonts w:asciiTheme="minorHAnsi" w:hAnsiTheme="minorHAnsi" w:cstheme="minorHAnsi"/>
          <w:sz w:val="24"/>
          <w:szCs w:val="24"/>
        </w:rPr>
        <w:t>2.590.299,95</w:t>
      </w:r>
      <w:r w:rsidR="00E56EDD" w:rsidRPr="0000310E">
        <w:rPr>
          <w:rFonts w:asciiTheme="minorHAnsi" w:hAnsiTheme="minorHAnsi" w:cstheme="minorHAnsi"/>
          <w:sz w:val="24"/>
          <w:szCs w:val="24"/>
        </w:rPr>
        <w:t xml:space="preserve"> EUR</w:t>
      </w:r>
      <w:r w:rsidR="00857E65" w:rsidRPr="0000310E">
        <w:rPr>
          <w:rFonts w:asciiTheme="minorHAnsi" w:hAnsiTheme="minorHAnsi" w:cstheme="minorHAnsi"/>
          <w:sz w:val="24"/>
          <w:szCs w:val="24"/>
        </w:rPr>
        <w:t>.</w:t>
      </w:r>
      <w:r w:rsidRPr="0000310E">
        <w:rPr>
          <w:rFonts w:asciiTheme="minorHAnsi" w:hAnsiTheme="minorHAnsi" w:cstheme="minorHAnsi"/>
          <w:sz w:val="24"/>
          <w:szCs w:val="24"/>
        </w:rPr>
        <w:t xml:space="preserve"> </w:t>
      </w:r>
    </w:p>
    <w:p w14:paraId="35694A35" w14:textId="312AE996" w:rsidR="00094E23" w:rsidRPr="0000310E" w:rsidRDefault="00094E23" w:rsidP="00E83A47">
      <w:p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U razdoblju od 01.01.-31.12.20</w:t>
      </w:r>
      <w:r w:rsidR="00256414" w:rsidRPr="0000310E">
        <w:rPr>
          <w:rFonts w:asciiTheme="minorHAnsi" w:hAnsiTheme="minorHAnsi" w:cstheme="minorHAnsi"/>
          <w:sz w:val="24"/>
          <w:szCs w:val="24"/>
        </w:rPr>
        <w:t>2</w:t>
      </w:r>
      <w:r w:rsidR="00D90C24" w:rsidRPr="0000310E">
        <w:rPr>
          <w:rFonts w:asciiTheme="minorHAnsi" w:hAnsiTheme="minorHAnsi" w:cstheme="minorHAnsi"/>
          <w:sz w:val="24"/>
          <w:szCs w:val="24"/>
        </w:rPr>
        <w:t>4</w:t>
      </w:r>
      <w:r w:rsidRPr="0000310E">
        <w:rPr>
          <w:rFonts w:asciiTheme="minorHAnsi" w:hAnsiTheme="minorHAnsi" w:cstheme="minorHAnsi"/>
          <w:sz w:val="24"/>
          <w:szCs w:val="24"/>
        </w:rPr>
        <w:t xml:space="preserve">. ukupno je nastalo </w:t>
      </w:r>
      <w:r w:rsidR="00D90C24" w:rsidRPr="0000310E">
        <w:rPr>
          <w:rFonts w:asciiTheme="minorHAnsi" w:hAnsiTheme="minorHAnsi" w:cstheme="minorHAnsi"/>
          <w:sz w:val="24"/>
          <w:szCs w:val="24"/>
        </w:rPr>
        <w:t>22.195.134,12</w:t>
      </w:r>
      <w:r w:rsidR="00E56EDD" w:rsidRPr="0000310E">
        <w:rPr>
          <w:rFonts w:asciiTheme="minorHAnsi" w:hAnsiTheme="minorHAnsi" w:cstheme="minorHAnsi"/>
          <w:sz w:val="24"/>
          <w:szCs w:val="24"/>
        </w:rPr>
        <w:t xml:space="preserve"> EUR</w:t>
      </w:r>
      <w:r w:rsidR="00BB4391" w:rsidRPr="0000310E">
        <w:rPr>
          <w:rFonts w:asciiTheme="minorHAnsi" w:hAnsiTheme="minorHAnsi" w:cstheme="minorHAnsi"/>
          <w:sz w:val="24"/>
          <w:szCs w:val="24"/>
        </w:rPr>
        <w:t xml:space="preserve"> </w:t>
      </w:r>
      <w:r w:rsidRPr="0000310E">
        <w:rPr>
          <w:rFonts w:asciiTheme="minorHAnsi" w:hAnsiTheme="minorHAnsi" w:cstheme="minorHAnsi"/>
          <w:sz w:val="24"/>
          <w:szCs w:val="24"/>
        </w:rPr>
        <w:t xml:space="preserve">obveza. </w:t>
      </w:r>
    </w:p>
    <w:p w14:paraId="2350B350" w14:textId="248C11DD" w:rsidR="00094E23" w:rsidRPr="0000310E" w:rsidRDefault="00094E23" w:rsidP="00E83A47">
      <w:p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Međusobne obveze proračunskih korisnika iznosile su </w:t>
      </w:r>
      <w:r w:rsidR="00F94720" w:rsidRPr="0000310E">
        <w:rPr>
          <w:rFonts w:asciiTheme="minorHAnsi" w:hAnsiTheme="minorHAnsi" w:cstheme="minorHAnsi"/>
          <w:sz w:val="24"/>
          <w:szCs w:val="24"/>
        </w:rPr>
        <w:t>312.345,15</w:t>
      </w:r>
      <w:r w:rsidR="00E56EDD" w:rsidRPr="0000310E">
        <w:rPr>
          <w:rFonts w:asciiTheme="minorHAnsi" w:hAnsiTheme="minorHAnsi" w:cstheme="minorHAnsi"/>
          <w:sz w:val="24"/>
          <w:szCs w:val="24"/>
        </w:rPr>
        <w:t xml:space="preserve"> EUR</w:t>
      </w:r>
      <w:r w:rsidRPr="0000310E">
        <w:rPr>
          <w:rFonts w:asciiTheme="minorHAnsi" w:hAnsiTheme="minorHAnsi" w:cstheme="minorHAnsi"/>
          <w:sz w:val="24"/>
          <w:szCs w:val="24"/>
        </w:rPr>
        <w:t>, a odnose se na refundaciju režijskih troškova Domovima zdravlja, obveze za zdravstvene usluge i laboratorijske usluge i ostale usluge koje Zavodu pružaju druge zdravstven</w:t>
      </w:r>
      <w:r w:rsidR="00D85313" w:rsidRPr="0000310E">
        <w:rPr>
          <w:rFonts w:asciiTheme="minorHAnsi" w:hAnsiTheme="minorHAnsi" w:cstheme="minorHAnsi"/>
          <w:sz w:val="24"/>
          <w:szCs w:val="24"/>
        </w:rPr>
        <w:t>e us</w:t>
      </w:r>
      <w:r w:rsidRPr="0000310E">
        <w:rPr>
          <w:rFonts w:asciiTheme="minorHAnsi" w:hAnsiTheme="minorHAnsi" w:cstheme="minorHAnsi"/>
          <w:sz w:val="24"/>
          <w:szCs w:val="24"/>
        </w:rPr>
        <w:t>tanove – proračunski korisnici.</w:t>
      </w:r>
    </w:p>
    <w:p w14:paraId="69FBD8A8" w14:textId="40645641" w:rsidR="00094E23" w:rsidRPr="0000310E" w:rsidRDefault="00094E23" w:rsidP="00E83A47">
      <w:p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 xml:space="preserve">U istom razdoblju podmireno je obveza u iznosu </w:t>
      </w:r>
      <w:r w:rsidR="00F94720" w:rsidRPr="0000310E">
        <w:rPr>
          <w:rFonts w:asciiTheme="minorHAnsi" w:hAnsiTheme="minorHAnsi" w:cstheme="minorHAnsi"/>
          <w:sz w:val="24"/>
          <w:szCs w:val="24"/>
        </w:rPr>
        <w:t>22.499.768,66</w:t>
      </w:r>
      <w:r w:rsidR="00E56EDD" w:rsidRPr="0000310E">
        <w:rPr>
          <w:rFonts w:asciiTheme="minorHAnsi" w:hAnsiTheme="minorHAnsi" w:cstheme="minorHAnsi"/>
          <w:sz w:val="24"/>
          <w:szCs w:val="24"/>
        </w:rPr>
        <w:t xml:space="preserve"> EUR</w:t>
      </w:r>
      <w:r w:rsidRPr="0000310E">
        <w:rPr>
          <w:rFonts w:asciiTheme="minorHAnsi" w:hAnsiTheme="minorHAnsi" w:cstheme="minorHAnsi"/>
          <w:sz w:val="24"/>
          <w:szCs w:val="24"/>
        </w:rPr>
        <w:t xml:space="preserve"> i saldo obveza na dan 31.12</w:t>
      </w:r>
      <w:r w:rsidR="00256414" w:rsidRPr="0000310E">
        <w:rPr>
          <w:rFonts w:asciiTheme="minorHAnsi" w:hAnsiTheme="minorHAnsi" w:cstheme="minorHAnsi"/>
          <w:sz w:val="24"/>
          <w:szCs w:val="24"/>
        </w:rPr>
        <w:t>.202</w:t>
      </w:r>
      <w:r w:rsidR="00F94720" w:rsidRPr="0000310E">
        <w:rPr>
          <w:rFonts w:asciiTheme="minorHAnsi" w:hAnsiTheme="minorHAnsi" w:cstheme="minorHAnsi"/>
          <w:sz w:val="24"/>
          <w:szCs w:val="24"/>
        </w:rPr>
        <w:t>4</w:t>
      </w:r>
      <w:r w:rsidRPr="0000310E">
        <w:rPr>
          <w:rFonts w:asciiTheme="minorHAnsi" w:hAnsiTheme="minorHAnsi" w:cstheme="minorHAnsi"/>
          <w:sz w:val="24"/>
          <w:szCs w:val="24"/>
        </w:rPr>
        <w:t xml:space="preserve">. iznosi </w:t>
      </w:r>
      <w:r w:rsidR="002A1695" w:rsidRPr="0000310E">
        <w:rPr>
          <w:rFonts w:asciiTheme="minorHAnsi" w:hAnsiTheme="minorHAnsi" w:cstheme="minorHAnsi"/>
          <w:sz w:val="24"/>
          <w:szCs w:val="24"/>
        </w:rPr>
        <w:t>2.285.665,41</w:t>
      </w:r>
      <w:r w:rsidR="00E56EDD" w:rsidRPr="0000310E">
        <w:rPr>
          <w:rFonts w:asciiTheme="minorHAnsi" w:hAnsiTheme="minorHAnsi" w:cstheme="minorHAnsi"/>
          <w:sz w:val="24"/>
          <w:szCs w:val="24"/>
        </w:rPr>
        <w:t xml:space="preserve"> EUR</w:t>
      </w:r>
      <w:r w:rsidR="00BB4391" w:rsidRPr="0000310E">
        <w:rPr>
          <w:rFonts w:asciiTheme="minorHAnsi" w:hAnsiTheme="minorHAnsi" w:cstheme="minorHAnsi"/>
          <w:sz w:val="24"/>
          <w:szCs w:val="24"/>
        </w:rPr>
        <w:t>.</w:t>
      </w:r>
      <w:r w:rsidRPr="0000310E">
        <w:rPr>
          <w:rFonts w:asciiTheme="minorHAnsi" w:hAnsiTheme="minorHAnsi" w:cstheme="minorHAnsi"/>
          <w:sz w:val="24"/>
          <w:szCs w:val="24"/>
        </w:rPr>
        <w:t xml:space="preserve"> Od ukupnog iznosa obveza dospjelo je </w:t>
      </w:r>
      <w:r w:rsidR="002A1695" w:rsidRPr="0000310E">
        <w:rPr>
          <w:rFonts w:asciiTheme="minorHAnsi" w:hAnsiTheme="minorHAnsi" w:cstheme="minorHAnsi"/>
          <w:sz w:val="24"/>
          <w:szCs w:val="24"/>
        </w:rPr>
        <w:t>68.446,93</w:t>
      </w:r>
      <w:r w:rsidR="00E56EDD" w:rsidRPr="0000310E">
        <w:rPr>
          <w:rFonts w:asciiTheme="minorHAnsi" w:hAnsiTheme="minorHAnsi" w:cstheme="minorHAnsi"/>
          <w:sz w:val="24"/>
          <w:szCs w:val="24"/>
        </w:rPr>
        <w:t xml:space="preserve"> EUR</w:t>
      </w:r>
      <w:r w:rsidR="00BB4391" w:rsidRPr="0000310E">
        <w:rPr>
          <w:rFonts w:asciiTheme="minorHAnsi" w:hAnsiTheme="minorHAnsi" w:cstheme="minorHAnsi"/>
          <w:sz w:val="24"/>
          <w:szCs w:val="24"/>
        </w:rPr>
        <w:t xml:space="preserve"> što čini </w:t>
      </w:r>
      <w:r w:rsidR="00045A49" w:rsidRPr="0000310E">
        <w:rPr>
          <w:rFonts w:asciiTheme="minorHAnsi" w:hAnsiTheme="minorHAnsi" w:cstheme="minorHAnsi"/>
          <w:sz w:val="24"/>
          <w:szCs w:val="24"/>
        </w:rPr>
        <w:t>3</w:t>
      </w:r>
      <w:r w:rsidR="00BB4391" w:rsidRPr="0000310E">
        <w:rPr>
          <w:rFonts w:asciiTheme="minorHAnsi" w:hAnsiTheme="minorHAnsi" w:cstheme="minorHAnsi"/>
          <w:sz w:val="24"/>
          <w:szCs w:val="24"/>
        </w:rPr>
        <w:t xml:space="preserve"> % od ukupno iskazanih obveza.</w:t>
      </w:r>
    </w:p>
    <w:p w14:paraId="6A815DE5" w14:textId="77777777" w:rsidR="00094E23" w:rsidRPr="0000310E" w:rsidRDefault="00094E23" w:rsidP="00714DFC">
      <w:pPr>
        <w:shd w:val="clear" w:color="auto" w:fill="D9E2F3"/>
        <w:spacing w:before="360" w:after="240" w:line="276" w:lineRule="auto"/>
        <w:jc w:val="both"/>
        <w:rPr>
          <w:rFonts w:asciiTheme="minorHAnsi" w:hAnsiTheme="minorHAnsi" w:cstheme="minorHAnsi"/>
          <w:b/>
          <w:sz w:val="24"/>
          <w:szCs w:val="24"/>
        </w:rPr>
      </w:pPr>
      <w:r w:rsidRPr="0000310E">
        <w:rPr>
          <w:rFonts w:asciiTheme="minorHAnsi" w:hAnsiTheme="minorHAnsi" w:cstheme="minorHAnsi"/>
          <w:b/>
          <w:sz w:val="24"/>
          <w:szCs w:val="24"/>
        </w:rPr>
        <w:t>BILJEŠKE</w:t>
      </w:r>
    </w:p>
    <w:p w14:paraId="7FFC1AFD" w14:textId="30B8A8C3" w:rsidR="00094E23" w:rsidRPr="0000310E" w:rsidRDefault="00094E23" w:rsidP="00E83A47">
      <w:pPr>
        <w:spacing w:before="80" w:after="40" w:line="276" w:lineRule="auto"/>
        <w:jc w:val="both"/>
        <w:rPr>
          <w:rFonts w:asciiTheme="minorHAnsi" w:hAnsiTheme="minorHAnsi" w:cstheme="minorHAnsi"/>
          <w:sz w:val="24"/>
          <w:szCs w:val="24"/>
        </w:rPr>
      </w:pPr>
      <w:r w:rsidRPr="0000310E">
        <w:rPr>
          <w:rFonts w:asciiTheme="minorHAnsi" w:hAnsiTheme="minorHAnsi" w:cstheme="minorHAnsi"/>
          <w:sz w:val="24"/>
          <w:szCs w:val="24"/>
        </w:rPr>
        <w:t>Nastavni zavod za javno zdravstvo Dr. Andrija Štampar na dan 31.12.20</w:t>
      </w:r>
      <w:r w:rsidR="00D409A5" w:rsidRPr="0000310E">
        <w:rPr>
          <w:rFonts w:asciiTheme="minorHAnsi" w:hAnsiTheme="minorHAnsi" w:cstheme="minorHAnsi"/>
          <w:sz w:val="24"/>
          <w:szCs w:val="24"/>
        </w:rPr>
        <w:t>2</w:t>
      </w:r>
      <w:r w:rsidR="007B2A5C" w:rsidRPr="0000310E">
        <w:rPr>
          <w:rFonts w:asciiTheme="minorHAnsi" w:hAnsiTheme="minorHAnsi" w:cstheme="minorHAnsi"/>
          <w:sz w:val="24"/>
          <w:szCs w:val="24"/>
        </w:rPr>
        <w:t>4</w:t>
      </w:r>
      <w:r w:rsidRPr="0000310E">
        <w:rPr>
          <w:rFonts w:asciiTheme="minorHAnsi" w:hAnsiTheme="minorHAnsi" w:cstheme="minorHAnsi"/>
          <w:sz w:val="24"/>
          <w:szCs w:val="24"/>
        </w:rPr>
        <w:t>. godine nema ugovornih odnosa koji uz ispunjenje određenih uvjeta mogu postati imovina ili obveza kao što su dana kreditna pisma, hipoteke i slično. Popis sudskih sporova u tijeku daje su u privitku ovih Bilješki.</w:t>
      </w:r>
    </w:p>
    <w:p w14:paraId="05A46555" w14:textId="77777777" w:rsidR="00094E23" w:rsidRPr="0000310E" w:rsidRDefault="00094E23" w:rsidP="00E83A47">
      <w:pPr>
        <w:spacing w:before="80" w:after="40" w:line="276" w:lineRule="auto"/>
        <w:jc w:val="both"/>
        <w:rPr>
          <w:rFonts w:asciiTheme="minorHAnsi" w:hAnsiTheme="minorHAnsi" w:cstheme="minorHAnsi"/>
          <w:sz w:val="24"/>
          <w:szCs w:val="24"/>
        </w:rPr>
      </w:pPr>
    </w:p>
    <w:p w14:paraId="0ED02674" w14:textId="23D1E5E3" w:rsidR="00094E23" w:rsidRPr="0000310E" w:rsidRDefault="00094E23" w:rsidP="00E83A47">
      <w:pPr>
        <w:spacing w:before="80" w:after="40" w:line="276" w:lineRule="auto"/>
        <w:jc w:val="both"/>
        <w:rPr>
          <w:rFonts w:asciiTheme="minorHAnsi" w:hAnsiTheme="minorHAnsi" w:cstheme="minorHAnsi"/>
          <w:sz w:val="24"/>
          <w:szCs w:val="24"/>
        </w:rPr>
      </w:pPr>
      <w:bookmarkStart w:id="1" w:name="_Hlk157690124"/>
      <w:r w:rsidRPr="0000310E">
        <w:rPr>
          <w:rFonts w:asciiTheme="minorHAnsi" w:hAnsiTheme="minorHAnsi" w:cstheme="minorHAnsi"/>
          <w:sz w:val="24"/>
          <w:szCs w:val="24"/>
        </w:rPr>
        <w:t xml:space="preserve">U Zagrebu, </w:t>
      </w:r>
      <w:r w:rsidR="00D409A5" w:rsidRPr="0000310E">
        <w:rPr>
          <w:rFonts w:asciiTheme="minorHAnsi" w:hAnsiTheme="minorHAnsi" w:cstheme="minorHAnsi"/>
          <w:sz w:val="24"/>
          <w:szCs w:val="24"/>
        </w:rPr>
        <w:t>31.01.202</w:t>
      </w:r>
      <w:r w:rsidR="007B2A5C" w:rsidRPr="0000310E">
        <w:rPr>
          <w:rFonts w:asciiTheme="minorHAnsi" w:hAnsiTheme="minorHAnsi" w:cstheme="minorHAnsi"/>
          <w:sz w:val="24"/>
          <w:szCs w:val="24"/>
        </w:rPr>
        <w:t>5</w:t>
      </w:r>
      <w:r w:rsidRPr="0000310E">
        <w:rPr>
          <w:rFonts w:asciiTheme="minorHAnsi" w:hAnsiTheme="minorHAnsi" w:cstheme="minorHAnsi"/>
          <w:sz w:val="24"/>
          <w:szCs w:val="24"/>
        </w:rPr>
        <w:t>. godine</w:t>
      </w:r>
    </w:p>
    <w:p w14:paraId="625FE8EF" w14:textId="77777777" w:rsidR="00274677" w:rsidRPr="0000310E" w:rsidRDefault="00274677" w:rsidP="00E83A47">
      <w:pPr>
        <w:spacing w:before="80" w:after="40" w:line="276" w:lineRule="auto"/>
        <w:rPr>
          <w:rFonts w:asciiTheme="minorHAnsi" w:hAnsiTheme="minorHAnsi" w:cstheme="minorHAnsi"/>
          <w:sz w:val="24"/>
          <w:szCs w:val="24"/>
          <w:lang w:eastAsia="hr-HR"/>
        </w:rPr>
      </w:pPr>
      <w:r w:rsidRPr="0000310E">
        <w:rPr>
          <w:rFonts w:asciiTheme="minorHAnsi" w:hAnsiTheme="minorHAnsi" w:cstheme="minorHAnsi"/>
          <w:sz w:val="24"/>
          <w:szCs w:val="24"/>
          <w:lang w:eastAsia="hr-HR"/>
        </w:rPr>
        <w:t xml:space="preserve">Voditeljica Odjela </w:t>
      </w:r>
      <w:r w:rsidR="002F28B5" w:rsidRPr="0000310E">
        <w:rPr>
          <w:rFonts w:asciiTheme="minorHAnsi" w:hAnsiTheme="minorHAnsi" w:cstheme="minorHAnsi"/>
          <w:sz w:val="24"/>
          <w:szCs w:val="24"/>
          <w:lang w:eastAsia="hr-HR"/>
        </w:rPr>
        <w:t>za računovodstvo i financijske poslove</w:t>
      </w:r>
    </w:p>
    <w:p w14:paraId="14780CE4" w14:textId="77777777" w:rsidR="00274677" w:rsidRPr="0000310E" w:rsidRDefault="00274677" w:rsidP="00E83A47">
      <w:pPr>
        <w:spacing w:before="80" w:after="40" w:line="276" w:lineRule="auto"/>
        <w:rPr>
          <w:rFonts w:asciiTheme="minorHAnsi" w:hAnsiTheme="minorHAnsi" w:cstheme="minorHAnsi"/>
          <w:sz w:val="24"/>
          <w:szCs w:val="24"/>
          <w:lang w:eastAsia="hr-HR"/>
        </w:rPr>
      </w:pPr>
      <w:r w:rsidRPr="0000310E">
        <w:rPr>
          <w:rFonts w:asciiTheme="minorHAnsi" w:hAnsiTheme="minorHAnsi" w:cstheme="minorHAnsi"/>
          <w:sz w:val="24"/>
          <w:szCs w:val="24"/>
          <w:lang w:eastAsia="hr-HR"/>
        </w:rPr>
        <w:t>Ana Mikuš, dipl.</w:t>
      </w:r>
      <w:r w:rsidR="00411F99" w:rsidRPr="0000310E">
        <w:rPr>
          <w:rFonts w:asciiTheme="minorHAnsi" w:hAnsiTheme="minorHAnsi" w:cstheme="minorHAnsi"/>
          <w:sz w:val="24"/>
          <w:szCs w:val="24"/>
          <w:lang w:eastAsia="hr-HR"/>
        </w:rPr>
        <w:t xml:space="preserve"> </w:t>
      </w:r>
      <w:proofErr w:type="spellStart"/>
      <w:r w:rsidRPr="0000310E">
        <w:rPr>
          <w:rFonts w:asciiTheme="minorHAnsi" w:hAnsiTheme="minorHAnsi" w:cstheme="minorHAnsi"/>
          <w:sz w:val="24"/>
          <w:szCs w:val="24"/>
          <w:lang w:eastAsia="hr-HR"/>
        </w:rPr>
        <w:t>oec</w:t>
      </w:r>
      <w:proofErr w:type="spellEnd"/>
      <w:r w:rsidRPr="0000310E">
        <w:rPr>
          <w:rFonts w:asciiTheme="minorHAnsi" w:hAnsiTheme="minorHAnsi" w:cstheme="minorHAnsi"/>
          <w:sz w:val="24"/>
          <w:szCs w:val="24"/>
          <w:lang w:eastAsia="hr-HR"/>
        </w:rPr>
        <w:t>.</w:t>
      </w:r>
    </w:p>
    <w:p w14:paraId="5C93482A" w14:textId="77777777" w:rsidR="00274677" w:rsidRPr="0000310E" w:rsidRDefault="00094E23" w:rsidP="00D409A5">
      <w:pPr>
        <w:pStyle w:val="HeaderBase"/>
        <w:spacing w:before="80" w:after="40" w:line="276" w:lineRule="auto"/>
        <w:ind w:left="4956"/>
        <w:jc w:val="center"/>
        <w:rPr>
          <w:rFonts w:asciiTheme="minorHAnsi" w:hAnsiTheme="minorHAnsi" w:cstheme="minorHAnsi"/>
          <w:sz w:val="24"/>
          <w:szCs w:val="24"/>
          <w:lang w:val="hr-HR"/>
        </w:rPr>
      </w:pPr>
      <w:r w:rsidRPr="0000310E">
        <w:rPr>
          <w:rFonts w:asciiTheme="minorHAnsi" w:hAnsiTheme="minorHAnsi" w:cstheme="minorHAnsi"/>
          <w:sz w:val="24"/>
          <w:szCs w:val="24"/>
          <w:lang w:val="hr-HR"/>
        </w:rPr>
        <w:t>Zakonski predstavnik</w:t>
      </w:r>
    </w:p>
    <w:p w14:paraId="19445C16" w14:textId="77777777" w:rsidR="00D409A5" w:rsidRPr="0000310E" w:rsidRDefault="00D409A5" w:rsidP="00D409A5">
      <w:pPr>
        <w:pStyle w:val="HeaderBase"/>
        <w:tabs>
          <w:tab w:val="clear" w:pos="4320"/>
          <w:tab w:val="clear" w:pos="8640"/>
          <w:tab w:val="center" w:pos="5580"/>
          <w:tab w:val="right" w:pos="7380"/>
        </w:tabs>
        <w:spacing w:before="120" w:after="120" w:line="300" w:lineRule="auto"/>
        <w:ind w:left="4956"/>
        <w:jc w:val="center"/>
        <w:rPr>
          <w:rFonts w:asciiTheme="minorHAnsi" w:hAnsiTheme="minorHAnsi" w:cstheme="minorHAnsi"/>
          <w:sz w:val="24"/>
          <w:szCs w:val="24"/>
          <w:lang w:val="hr-HR"/>
        </w:rPr>
      </w:pPr>
      <w:r w:rsidRPr="0000310E">
        <w:rPr>
          <w:rFonts w:asciiTheme="minorHAnsi" w:hAnsiTheme="minorHAnsi" w:cstheme="minorHAnsi"/>
          <w:sz w:val="24"/>
          <w:szCs w:val="24"/>
          <w:lang w:val="hr-HR"/>
        </w:rPr>
        <w:t>Ravnatelj</w:t>
      </w:r>
    </w:p>
    <w:p w14:paraId="6E8D6FE3" w14:textId="77777777" w:rsidR="00912A69" w:rsidRPr="0000310E" w:rsidRDefault="00D409A5" w:rsidP="00BF2981">
      <w:pPr>
        <w:pStyle w:val="HeaderBase"/>
        <w:spacing w:before="80" w:after="40" w:line="276" w:lineRule="auto"/>
        <w:ind w:left="4956"/>
        <w:jc w:val="center"/>
        <w:rPr>
          <w:rFonts w:asciiTheme="minorHAnsi" w:hAnsiTheme="minorHAnsi" w:cstheme="minorHAnsi"/>
          <w:sz w:val="24"/>
          <w:szCs w:val="24"/>
          <w:lang w:val="hr-HR"/>
        </w:rPr>
        <w:sectPr w:rsidR="00912A69" w:rsidRPr="0000310E" w:rsidSect="00FF591F">
          <w:headerReference w:type="default" r:id="rId11"/>
          <w:footerReference w:type="default" r:id="rId12"/>
          <w:headerReference w:type="first" r:id="rId13"/>
          <w:footerReference w:type="first" r:id="rId14"/>
          <w:pgSz w:w="11906" w:h="16838" w:code="9"/>
          <w:pgMar w:top="1985" w:right="1134" w:bottom="1134" w:left="1134" w:header="567" w:footer="567" w:gutter="0"/>
          <w:cols w:space="708"/>
          <w:titlePg/>
          <w:docGrid w:linePitch="360"/>
        </w:sectPr>
      </w:pPr>
      <w:r w:rsidRPr="0000310E">
        <w:rPr>
          <w:rFonts w:asciiTheme="minorHAnsi" w:hAnsiTheme="minorHAnsi" w:cstheme="minorHAnsi"/>
          <w:sz w:val="24"/>
          <w:szCs w:val="24"/>
          <w:lang w:val="hr-HR"/>
        </w:rPr>
        <w:t>prof. prim. dr. sc. Branko Kolarić, dr. me</w:t>
      </w:r>
      <w:bookmarkEnd w:id="1"/>
      <w:r w:rsidRPr="0000310E">
        <w:rPr>
          <w:rFonts w:asciiTheme="minorHAnsi" w:hAnsiTheme="minorHAnsi" w:cstheme="minorHAnsi"/>
          <w:sz w:val="24"/>
          <w:szCs w:val="24"/>
          <w:lang w:val="hr-HR"/>
        </w:rPr>
        <w:t>d</w:t>
      </w:r>
      <w:r w:rsidR="00FF591F" w:rsidRPr="0000310E">
        <w:rPr>
          <w:rFonts w:asciiTheme="minorHAnsi" w:hAnsiTheme="minorHAnsi" w:cstheme="minorHAnsi"/>
          <w:sz w:val="24"/>
          <w:szCs w:val="24"/>
          <w:lang w:val="hr-HR"/>
        </w:rPr>
        <w:t>.</w:t>
      </w:r>
    </w:p>
    <w:p w14:paraId="430A44A3" w14:textId="77777777" w:rsidR="00912A69" w:rsidRPr="0000310E" w:rsidRDefault="00912A69" w:rsidP="00BF2981">
      <w:pPr>
        <w:pStyle w:val="HeaderBase"/>
        <w:spacing w:before="80" w:after="40" w:line="276" w:lineRule="auto"/>
        <w:ind w:left="4956"/>
        <w:jc w:val="center"/>
        <w:rPr>
          <w:rFonts w:ascii="Calibri" w:hAnsi="Calibri" w:cs="Calibri"/>
          <w:sz w:val="24"/>
          <w:szCs w:val="24"/>
        </w:rPr>
      </w:pPr>
    </w:p>
    <w:p w14:paraId="7BF7EDB7" w14:textId="77777777" w:rsidR="00912A69" w:rsidRPr="0000310E" w:rsidRDefault="00912A69" w:rsidP="00BF2981">
      <w:pPr>
        <w:pStyle w:val="HeaderBase"/>
        <w:spacing w:before="80" w:after="40" w:line="276" w:lineRule="auto"/>
        <w:ind w:left="4956"/>
        <w:jc w:val="center"/>
        <w:rPr>
          <w:rFonts w:ascii="Calibri" w:hAnsi="Calibri" w:cs="Calibri"/>
          <w:sz w:val="24"/>
          <w:szCs w:val="24"/>
        </w:rPr>
      </w:pPr>
    </w:p>
    <w:p w14:paraId="716770C6" w14:textId="5A96D5F7" w:rsidR="00912A69" w:rsidRPr="0000310E" w:rsidRDefault="00912A69" w:rsidP="00D4558F"/>
    <w:p w14:paraId="285E6054" w14:textId="67E671BF" w:rsidR="00411F99" w:rsidRPr="0000310E" w:rsidRDefault="00D37507" w:rsidP="00D4558F">
      <w:pPr>
        <w:pStyle w:val="HeaderBase"/>
        <w:spacing w:before="120" w:after="120" w:line="276" w:lineRule="auto"/>
        <w:ind w:firstLine="0"/>
        <w:jc w:val="left"/>
        <w:rPr>
          <w:rFonts w:ascii="Calibri" w:hAnsi="Calibri" w:cs="Calibri"/>
          <w:b/>
          <w:bCs/>
          <w:szCs w:val="22"/>
        </w:rPr>
      </w:pPr>
      <w:r w:rsidRPr="0000310E">
        <w:rPr>
          <w:rFonts w:ascii="Calibri" w:hAnsi="Calibri" w:cs="Calibri"/>
          <w:b/>
          <w:bCs/>
          <w:szCs w:val="22"/>
        </w:rPr>
        <w:t>POPIS UGOVORNIH ODNOSA KOJI MOGU POSTATI OBVEZE</w:t>
      </w:r>
      <w:r w:rsidR="00343B08" w:rsidRPr="0000310E">
        <w:rPr>
          <w:rFonts w:ascii="Calibri" w:hAnsi="Calibri" w:cs="Calibri"/>
          <w:b/>
          <w:bCs/>
          <w:szCs w:val="22"/>
        </w:rPr>
        <w:t xml:space="preserve"> NA DAN 31.12.2024.</w:t>
      </w:r>
    </w:p>
    <w:tbl>
      <w:tblPr>
        <w:tblW w:w="14622" w:type="dxa"/>
        <w:tblLook w:val="04A0" w:firstRow="1" w:lastRow="0" w:firstColumn="1" w:lastColumn="0" w:noHBand="0" w:noVBand="1"/>
      </w:tblPr>
      <w:tblGrid>
        <w:gridCol w:w="654"/>
        <w:gridCol w:w="1083"/>
        <w:gridCol w:w="1984"/>
        <w:gridCol w:w="1134"/>
        <w:gridCol w:w="1191"/>
        <w:gridCol w:w="2268"/>
        <w:gridCol w:w="1397"/>
        <w:gridCol w:w="1523"/>
        <w:gridCol w:w="1120"/>
        <w:gridCol w:w="2268"/>
      </w:tblGrid>
      <w:tr w:rsidR="0000310E" w:rsidRPr="0000310E" w14:paraId="2CCE88B7" w14:textId="77777777" w:rsidTr="00F843D2">
        <w:trPr>
          <w:trHeight w:val="799"/>
          <w:tblHeader/>
        </w:trPr>
        <w:tc>
          <w:tcPr>
            <w:tcW w:w="654" w:type="dxa"/>
            <w:tcBorders>
              <w:top w:val="single" w:sz="4" w:space="0" w:color="auto"/>
              <w:left w:val="single" w:sz="4" w:space="0" w:color="auto"/>
              <w:bottom w:val="double" w:sz="6" w:space="0" w:color="auto"/>
              <w:right w:val="single" w:sz="4" w:space="0" w:color="auto"/>
            </w:tcBorders>
            <w:shd w:val="clear" w:color="auto" w:fill="F6DEF5"/>
            <w:vAlign w:val="center"/>
            <w:hideMark/>
          </w:tcPr>
          <w:p w14:paraId="112D5B4A" w14:textId="2854626D" w:rsidR="00BD4A8B" w:rsidRPr="0000310E" w:rsidRDefault="0036707F" w:rsidP="00BD4A8B">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REDNI</w:t>
            </w:r>
            <w:r w:rsidRPr="0000310E">
              <w:rPr>
                <w:rFonts w:asciiTheme="minorHAnsi" w:eastAsia="Times New Roman" w:hAnsiTheme="minorHAnsi" w:cstheme="minorHAnsi"/>
                <w:b/>
                <w:bCs/>
                <w:sz w:val="16"/>
                <w:szCs w:val="16"/>
                <w:lang w:eastAsia="hr-HR"/>
              </w:rPr>
              <w:br/>
              <w:t>BROJ</w:t>
            </w:r>
          </w:p>
        </w:tc>
        <w:tc>
          <w:tcPr>
            <w:tcW w:w="1083" w:type="dxa"/>
            <w:tcBorders>
              <w:top w:val="single" w:sz="4" w:space="0" w:color="auto"/>
              <w:left w:val="nil"/>
              <w:bottom w:val="double" w:sz="6" w:space="0" w:color="auto"/>
              <w:right w:val="single" w:sz="4" w:space="0" w:color="auto"/>
            </w:tcBorders>
            <w:shd w:val="clear" w:color="auto" w:fill="F6DEF5"/>
            <w:vAlign w:val="center"/>
            <w:hideMark/>
          </w:tcPr>
          <w:p w14:paraId="1413E7AC" w14:textId="5AA94942" w:rsidR="00BD4A8B" w:rsidRPr="0000310E" w:rsidRDefault="0036707F" w:rsidP="00BD4A8B">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DATUM</w:t>
            </w:r>
            <w:r w:rsidRPr="0000310E">
              <w:rPr>
                <w:rFonts w:asciiTheme="minorHAnsi" w:eastAsia="Times New Roman" w:hAnsiTheme="minorHAnsi" w:cstheme="minorHAnsi"/>
                <w:b/>
                <w:bCs/>
                <w:sz w:val="16"/>
                <w:szCs w:val="16"/>
                <w:lang w:eastAsia="hr-HR"/>
              </w:rPr>
              <w:br/>
              <w:t>IZDAVANJA</w:t>
            </w:r>
            <w:r w:rsidRPr="0000310E">
              <w:rPr>
                <w:rFonts w:asciiTheme="minorHAnsi" w:eastAsia="Times New Roman" w:hAnsiTheme="minorHAnsi" w:cstheme="minorHAnsi"/>
                <w:b/>
                <w:bCs/>
                <w:sz w:val="16"/>
                <w:szCs w:val="16"/>
                <w:lang w:eastAsia="hr-HR"/>
              </w:rPr>
              <w:br/>
              <w:t>JAMSTVA</w:t>
            </w:r>
          </w:p>
        </w:tc>
        <w:tc>
          <w:tcPr>
            <w:tcW w:w="1984" w:type="dxa"/>
            <w:tcBorders>
              <w:top w:val="single" w:sz="4" w:space="0" w:color="auto"/>
              <w:left w:val="nil"/>
              <w:bottom w:val="double" w:sz="6" w:space="0" w:color="auto"/>
              <w:right w:val="single" w:sz="4" w:space="0" w:color="auto"/>
            </w:tcBorders>
            <w:shd w:val="clear" w:color="auto" w:fill="F6DEF5"/>
            <w:vAlign w:val="center"/>
            <w:hideMark/>
          </w:tcPr>
          <w:p w14:paraId="5AAB7764" w14:textId="77DB2917" w:rsidR="00BD4A8B" w:rsidRPr="0000310E" w:rsidRDefault="0036707F" w:rsidP="00BD4A8B">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INSTRUMENT</w:t>
            </w:r>
            <w:r w:rsidRPr="0000310E">
              <w:rPr>
                <w:rFonts w:asciiTheme="minorHAnsi" w:eastAsia="Times New Roman" w:hAnsiTheme="minorHAnsi" w:cstheme="minorHAnsi"/>
                <w:b/>
                <w:bCs/>
                <w:sz w:val="16"/>
                <w:szCs w:val="16"/>
                <w:lang w:eastAsia="hr-HR"/>
              </w:rPr>
              <w:br/>
              <w:t>OSIGURANJA</w:t>
            </w:r>
          </w:p>
        </w:tc>
        <w:tc>
          <w:tcPr>
            <w:tcW w:w="1134" w:type="dxa"/>
            <w:tcBorders>
              <w:top w:val="single" w:sz="4" w:space="0" w:color="auto"/>
              <w:left w:val="nil"/>
              <w:bottom w:val="double" w:sz="6" w:space="0" w:color="auto"/>
              <w:right w:val="single" w:sz="4" w:space="0" w:color="auto"/>
            </w:tcBorders>
            <w:shd w:val="clear" w:color="auto" w:fill="F6DEF5"/>
            <w:vAlign w:val="center"/>
            <w:hideMark/>
          </w:tcPr>
          <w:p w14:paraId="7F102339" w14:textId="5CC80414" w:rsidR="00BD4A8B" w:rsidRPr="0000310E" w:rsidRDefault="0036707F" w:rsidP="003704E2">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BROJ JAMSTVA</w:t>
            </w:r>
          </w:p>
        </w:tc>
        <w:tc>
          <w:tcPr>
            <w:tcW w:w="1191" w:type="dxa"/>
            <w:tcBorders>
              <w:top w:val="single" w:sz="4" w:space="0" w:color="auto"/>
              <w:left w:val="nil"/>
              <w:bottom w:val="double" w:sz="6" w:space="0" w:color="auto"/>
              <w:right w:val="single" w:sz="4" w:space="0" w:color="auto"/>
            </w:tcBorders>
            <w:shd w:val="clear" w:color="auto" w:fill="F6DEF5"/>
            <w:vAlign w:val="center"/>
            <w:hideMark/>
          </w:tcPr>
          <w:p w14:paraId="29243121" w14:textId="4D29D266" w:rsidR="00BD4A8B" w:rsidRPr="0000310E" w:rsidRDefault="0036707F" w:rsidP="00BD4A8B">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IZNOS</w:t>
            </w:r>
            <w:r w:rsidRPr="0000310E">
              <w:rPr>
                <w:rFonts w:asciiTheme="minorHAnsi" w:eastAsia="Times New Roman" w:hAnsiTheme="minorHAnsi" w:cstheme="minorHAnsi"/>
                <w:b/>
                <w:bCs/>
                <w:sz w:val="16"/>
                <w:szCs w:val="16"/>
                <w:lang w:eastAsia="hr-HR"/>
              </w:rPr>
              <w:br/>
              <w:t>IZDANOG</w:t>
            </w:r>
            <w:r w:rsidRPr="0000310E">
              <w:rPr>
                <w:rFonts w:asciiTheme="minorHAnsi" w:eastAsia="Times New Roman" w:hAnsiTheme="minorHAnsi" w:cstheme="minorHAnsi"/>
                <w:b/>
                <w:bCs/>
                <w:sz w:val="16"/>
                <w:szCs w:val="16"/>
                <w:lang w:eastAsia="hr-HR"/>
              </w:rPr>
              <w:br/>
              <w:t>JAMSTVA U EUR</w:t>
            </w:r>
          </w:p>
        </w:tc>
        <w:tc>
          <w:tcPr>
            <w:tcW w:w="2268" w:type="dxa"/>
            <w:tcBorders>
              <w:top w:val="single" w:sz="4" w:space="0" w:color="auto"/>
              <w:left w:val="nil"/>
              <w:bottom w:val="double" w:sz="6" w:space="0" w:color="auto"/>
              <w:right w:val="single" w:sz="4" w:space="0" w:color="auto"/>
            </w:tcBorders>
            <w:shd w:val="clear" w:color="auto" w:fill="F6DEF5"/>
            <w:vAlign w:val="center"/>
            <w:hideMark/>
          </w:tcPr>
          <w:p w14:paraId="6C7D765C" w14:textId="456D4C16" w:rsidR="00BD4A8B" w:rsidRPr="0000310E" w:rsidRDefault="0036707F" w:rsidP="00BD4A8B">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PRIMATELJ</w:t>
            </w:r>
            <w:r w:rsidRPr="0000310E">
              <w:rPr>
                <w:rFonts w:asciiTheme="minorHAnsi" w:eastAsia="Times New Roman" w:hAnsiTheme="minorHAnsi" w:cstheme="minorHAnsi"/>
                <w:b/>
                <w:bCs/>
                <w:sz w:val="16"/>
                <w:szCs w:val="16"/>
                <w:lang w:eastAsia="hr-HR"/>
              </w:rPr>
              <w:br/>
              <w:t>JAMSTVA</w:t>
            </w:r>
          </w:p>
        </w:tc>
        <w:tc>
          <w:tcPr>
            <w:tcW w:w="1397" w:type="dxa"/>
            <w:tcBorders>
              <w:top w:val="single" w:sz="4" w:space="0" w:color="auto"/>
              <w:left w:val="nil"/>
              <w:bottom w:val="double" w:sz="6" w:space="0" w:color="auto"/>
              <w:right w:val="single" w:sz="4" w:space="0" w:color="auto"/>
            </w:tcBorders>
            <w:shd w:val="clear" w:color="auto" w:fill="F6DEF5"/>
            <w:vAlign w:val="center"/>
            <w:hideMark/>
          </w:tcPr>
          <w:p w14:paraId="24328A2E" w14:textId="3CDC80E8" w:rsidR="00BD4A8B" w:rsidRPr="0000310E" w:rsidRDefault="0036707F" w:rsidP="00BD4A8B">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NAMJENA/VRSTA</w:t>
            </w:r>
            <w:r w:rsidRPr="0000310E">
              <w:rPr>
                <w:rFonts w:asciiTheme="minorHAnsi" w:eastAsia="Times New Roman" w:hAnsiTheme="minorHAnsi" w:cstheme="minorHAnsi"/>
                <w:b/>
                <w:bCs/>
                <w:sz w:val="16"/>
                <w:szCs w:val="16"/>
                <w:lang w:eastAsia="hr-HR"/>
              </w:rPr>
              <w:br/>
              <w:t>JAMSTVA</w:t>
            </w:r>
          </w:p>
        </w:tc>
        <w:tc>
          <w:tcPr>
            <w:tcW w:w="1523" w:type="dxa"/>
            <w:tcBorders>
              <w:top w:val="single" w:sz="4" w:space="0" w:color="auto"/>
              <w:left w:val="nil"/>
              <w:bottom w:val="double" w:sz="6" w:space="0" w:color="auto"/>
              <w:right w:val="single" w:sz="4" w:space="0" w:color="auto"/>
            </w:tcBorders>
            <w:shd w:val="clear" w:color="auto" w:fill="F6DEF5"/>
            <w:vAlign w:val="center"/>
            <w:hideMark/>
          </w:tcPr>
          <w:p w14:paraId="41EBC9C6" w14:textId="1E9DD204" w:rsidR="00BD4A8B" w:rsidRPr="0000310E" w:rsidRDefault="0036707F" w:rsidP="00BD4A8B">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BROJ</w:t>
            </w:r>
            <w:r w:rsidRPr="0000310E">
              <w:rPr>
                <w:rFonts w:asciiTheme="minorHAnsi" w:eastAsia="Times New Roman" w:hAnsiTheme="minorHAnsi" w:cstheme="minorHAnsi"/>
                <w:b/>
                <w:bCs/>
                <w:sz w:val="16"/>
                <w:szCs w:val="16"/>
                <w:lang w:eastAsia="hr-HR"/>
              </w:rPr>
              <w:br/>
              <w:t>UGOVORA</w:t>
            </w:r>
          </w:p>
        </w:tc>
        <w:tc>
          <w:tcPr>
            <w:tcW w:w="1120" w:type="dxa"/>
            <w:tcBorders>
              <w:top w:val="single" w:sz="4" w:space="0" w:color="auto"/>
              <w:left w:val="nil"/>
              <w:bottom w:val="double" w:sz="6" w:space="0" w:color="auto"/>
              <w:right w:val="single" w:sz="4" w:space="0" w:color="auto"/>
            </w:tcBorders>
            <w:shd w:val="clear" w:color="auto" w:fill="F6DEF5"/>
            <w:vAlign w:val="center"/>
            <w:hideMark/>
          </w:tcPr>
          <w:p w14:paraId="0DA87A37" w14:textId="2720D907" w:rsidR="00BD4A8B" w:rsidRPr="0000310E" w:rsidRDefault="0036707F" w:rsidP="00BD4A8B">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ROK</w:t>
            </w:r>
            <w:r w:rsidRPr="0000310E">
              <w:rPr>
                <w:rFonts w:asciiTheme="minorHAnsi" w:eastAsia="Times New Roman" w:hAnsiTheme="minorHAnsi" w:cstheme="minorHAnsi"/>
                <w:b/>
                <w:bCs/>
                <w:sz w:val="16"/>
                <w:szCs w:val="16"/>
                <w:lang w:eastAsia="hr-HR"/>
              </w:rPr>
              <w:br/>
              <w:t>VAŽENJA</w:t>
            </w:r>
          </w:p>
        </w:tc>
        <w:tc>
          <w:tcPr>
            <w:tcW w:w="2268" w:type="dxa"/>
            <w:tcBorders>
              <w:top w:val="single" w:sz="4" w:space="0" w:color="auto"/>
              <w:left w:val="nil"/>
              <w:bottom w:val="double" w:sz="6" w:space="0" w:color="auto"/>
              <w:right w:val="single" w:sz="4" w:space="0" w:color="auto"/>
            </w:tcBorders>
            <w:shd w:val="clear" w:color="auto" w:fill="F6DEF5"/>
            <w:vAlign w:val="center"/>
            <w:hideMark/>
          </w:tcPr>
          <w:p w14:paraId="136535D3" w14:textId="5C5A5228" w:rsidR="00BD4A8B" w:rsidRPr="0000310E" w:rsidRDefault="0036707F" w:rsidP="00BD4A8B">
            <w:pPr>
              <w:jc w:val="center"/>
              <w:rPr>
                <w:rFonts w:asciiTheme="minorHAnsi" w:eastAsia="Times New Roman" w:hAnsiTheme="minorHAnsi" w:cstheme="minorHAnsi"/>
                <w:b/>
                <w:bCs/>
                <w:sz w:val="16"/>
                <w:szCs w:val="16"/>
                <w:lang w:eastAsia="hr-HR"/>
              </w:rPr>
            </w:pPr>
            <w:r w:rsidRPr="0000310E">
              <w:rPr>
                <w:rFonts w:asciiTheme="minorHAnsi" w:eastAsia="Times New Roman" w:hAnsiTheme="minorHAnsi" w:cstheme="minorHAnsi"/>
                <w:b/>
                <w:bCs/>
                <w:sz w:val="16"/>
                <w:szCs w:val="16"/>
                <w:lang w:eastAsia="hr-HR"/>
              </w:rPr>
              <w:t>PREDMET</w:t>
            </w:r>
            <w:r w:rsidRPr="0000310E">
              <w:rPr>
                <w:rFonts w:asciiTheme="minorHAnsi" w:eastAsia="Times New Roman" w:hAnsiTheme="minorHAnsi" w:cstheme="minorHAnsi"/>
                <w:b/>
                <w:bCs/>
                <w:sz w:val="16"/>
                <w:szCs w:val="16"/>
                <w:lang w:eastAsia="hr-HR"/>
              </w:rPr>
              <w:br/>
              <w:t>UGOVORA</w:t>
            </w:r>
          </w:p>
        </w:tc>
      </w:tr>
      <w:tr w:rsidR="0000310E" w:rsidRPr="0000310E" w14:paraId="6BB39305"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0A5F9CA4" w14:textId="1D3B5F64"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w:t>
            </w:r>
          </w:p>
        </w:tc>
        <w:tc>
          <w:tcPr>
            <w:tcW w:w="1083" w:type="dxa"/>
            <w:tcBorders>
              <w:top w:val="nil"/>
              <w:left w:val="nil"/>
              <w:bottom w:val="single" w:sz="4" w:space="0" w:color="002060"/>
              <w:right w:val="single" w:sz="4" w:space="0" w:color="002060"/>
            </w:tcBorders>
            <w:shd w:val="clear" w:color="auto" w:fill="auto"/>
            <w:noWrap/>
            <w:vAlign w:val="center"/>
            <w:hideMark/>
          </w:tcPr>
          <w:p w14:paraId="1108EFFC" w14:textId="3DE2ED3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02.10.2024</w:t>
            </w:r>
          </w:p>
        </w:tc>
        <w:tc>
          <w:tcPr>
            <w:tcW w:w="1984" w:type="dxa"/>
            <w:tcBorders>
              <w:top w:val="nil"/>
              <w:left w:val="nil"/>
              <w:bottom w:val="single" w:sz="4" w:space="0" w:color="002060"/>
              <w:right w:val="single" w:sz="4" w:space="0" w:color="002060"/>
            </w:tcBorders>
            <w:shd w:val="clear" w:color="auto" w:fill="auto"/>
            <w:vAlign w:val="center"/>
            <w:hideMark/>
          </w:tcPr>
          <w:p w14:paraId="1EEB5710" w14:textId="05E8BEF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BANKARSKA GARANCIJA I DODATAK I. GARANCIJI</w:t>
            </w:r>
          </w:p>
        </w:tc>
        <w:tc>
          <w:tcPr>
            <w:tcW w:w="1134" w:type="dxa"/>
            <w:tcBorders>
              <w:top w:val="nil"/>
              <w:left w:val="nil"/>
              <w:bottom w:val="single" w:sz="4" w:space="0" w:color="002060"/>
              <w:right w:val="single" w:sz="4" w:space="0" w:color="002060"/>
            </w:tcBorders>
            <w:shd w:val="clear" w:color="auto" w:fill="auto"/>
            <w:noWrap/>
            <w:vAlign w:val="center"/>
            <w:hideMark/>
          </w:tcPr>
          <w:p w14:paraId="4577C359" w14:textId="24635564"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5402444180</w:t>
            </w:r>
          </w:p>
        </w:tc>
        <w:tc>
          <w:tcPr>
            <w:tcW w:w="1191" w:type="dxa"/>
            <w:tcBorders>
              <w:top w:val="nil"/>
              <w:left w:val="nil"/>
              <w:bottom w:val="single" w:sz="4" w:space="0" w:color="002060"/>
              <w:right w:val="single" w:sz="4" w:space="0" w:color="002060"/>
            </w:tcBorders>
            <w:shd w:val="clear" w:color="auto" w:fill="auto"/>
            <w:noWrap/>
            <w:vAlign w:val="center"/>
            <w:hideMark/>
          </w:tcPr>
          <w:p w14:paraId="1E8E1290" w14:textId="686801A7"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1.500,00</w:t>
            </w:r>
          </w:p>
        </w:tc>
        <w:tc>
          <w:tcPr>
            <w:tcW w:w="2268" w:type="dxa"/>
            <w:tcBorders>
              <w:top w:val="nil"/>
              <w:left w:val="nil"/>
              <w:bottom w:val="single" w:sz="4" w:space="0" w:color="002060"/>
              <w:right w:val="single" w:sz="4" w:space="0" w:color="002060"/>
            </w:tcBorders>
            <w:shd w:val="clear" w:color="auto" w:fill="auto"/>
            <w:noWrap/>
            <w:vAlign w:val="center"/>
            <w:hideMark/>
          </w:tcPr>
          <w:p w14:paraId="4B6AE100" w14:textId="1D06422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INSTITUT ZA VODE J.J. STROSSMAYER</w:t>
            </w:r>
          </w:p>
        </w:tc>
        <w:tc>
          <w:tcPr>
            <w:tcW w:w="1397" w:type="dxa"/>
            <w:tcBorders>
              <w:top w:val="nil"/>
              <w:left w:val="nil"/>
              <w:bottom w:val="single" w:sz="4" w:space="0" w:color="002060"/>
              <w:right w:val="single" w:sz="4" w:space="0" w:color="002060"/>
            </w:tcBorders>
            <w:shd w:val="clear" w:color="auto" w:fill="auto"/>
            <w:vAlign w:val="center"/>
            <w:hideMark/>
          </w:tcPr>
          <w:p w14:paraId="5E4689CD" w14:textId="75090FF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OZBILJNOST PONUDE</w:t>
            </w:r>
          </w:p>
        </w:tc>
        <w:tc>
          <w:tcPr>
            <w:tcW w:w="1523" w:type="dxa"/>
            <w:tcBorders>
              <w:top w:val="nil"/>
              <w:left w:val="nil"/>
              <w:bottom w:val="single" w:sz="4" w:space="0" w:color="002060"/>
              <w:right w:val="single" w:sz="4" w:space="0" w:color="002060"/>
            </w:tcBorders>
            <w:shd w:val="clear" w:color="auto" w:fill="auto"/>
            <w:vAlign w:val="center"/>
            <w:hideMark/>
          </w:tcPr>
          <w:p w14:paraId="53215E47" w14:textId="4901896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EV. BR. 24/21</w:t>
            </w:r>
          </w:p>
        </w:tc>
        <w:tc>
          <w:tcPr>
            <w:tcW w:w="1120" w:type="dxa"/>
            <w:tcBorders>
              <w:top w:val="nil"/>
              <w:left w:val="nil"/>
              <w:bottom w:val="single" w:sz="4" w:space="0" w:color="002060"/>
              <w:right w:val="single" w:sz="4" w:space="0" w:color="002060"/>
            </w:tcBorders>
            <w:shd w:val="clear" w:color="auto" w:fill="auto"/>
            <w:noWrap/>
            <w:vAlign w:val="center"/>
            <w:hideMark/>
          </w:tcPr>
          <w:p w14:paraId="422ABDB5" w14:textId="622857E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20.03.2025</w:t>
            </w:r>
          </w:p>
        </w:tc>
        <w:tc>
          <w:tcPr>
            <w:tcW w:w="2268" w:type="dxa"/>
            <w:tcBorders>
              <w:top w:val="nil"/>
              <w:left w:val="nil"/>
              <w:bottom w:val="single" w:sz="4" w:space="0" w:color="002060"/>
              <w:right w:val="single" w:sz="4" w:space="0" w:color="002060"/>
            </w:tcBorders>
            <w:shd w:val="clear" w:color="auto" w:fill="auto"/>
            <w:vAlign w:val="center"/>
            <w:hideMark/>
          </w:tcPr>
          <w:p w14:paraId="7CBCA284" w14:textId="71E9E80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SUSTAVNO ISPITIVANJE KAKVOĆE PODZEMNIH VODA NA PRILJEVNOM PODRUČJU JAVNOG VODOCRPILIŠTA ŠIBICE U PERIODU 2025 DO 2027. GODINE</w:t>
            </w:r>
          </w:p>
        </w:tc>
      </w:tr>
      <w:tr w:rsidR="0000310E" w:rsidRPr="0000310E" w14:paraId="5F67F644"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31C0466" w14:textId="6689A202"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w:t>
            </w:r>
          </w:p>
        </w:tc>
        <w:tc>
          <w:tcPr>
            <w:tcW w:w="1083" w:type="dxa"/>
            <w:tcBorders>
              <w:top w:val="nil"/>
              <w:left w:val="nil"/>
              <w:bottom w:val="single" w:sz="4" w:space="0" w:color="002060"/>
              <w:right w:val="single" w:sz="4" w:space="0" w:color="002060"/>
            </w:tcBorders>
            <w:shd w:val="clear" w:color="auto" w:fill="auto"/>
            <w:noWrap/>
            <w:vAlign w:val="center"/>
            <w:hideMark/>
          </w:tcPr>
          <w:p w14:paraId="44E1B850" w14:textId="6026219D"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24.10.2024</w:t>
            </w:r>
          </w:p>
        </w:tc>
        <w:tc>
          <w:tcPr>
            <w:tcW w:w="1984" w:type="dxa"/>
            <w:tcBorders>
              <w:top w:val="nil"/>
              <w:left w:val="nil"/>
              <w:bottom w:val="single" w:sz="4" w:space="0" w:color="002060"/>
              <w:right w:val="single" w:sz="4" w:space="0" w:color="002060"/>
            </w:tcBorders>
            <w:shd w:val="clear" w:color="auto" w:fill="auto"/>
            <w:vAlign w:val="center"/>
            <w:hideMark/>
          </w:tcPr>
          <w:p w14:paraId="2268A730" w14:textId="215C874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BANKARSKA GARANCIJA</w:t>
            </w:r>
          </w:p>
        </w:tc>
        <w:tc>
          <w:tcPr>
            <w:tcW w:w="1134" w:type="dxa"/>
            <w:tcBorders>
              <w:top w:val="nil"/>
              <w:left w:val="nil"/>
              <w:bottom w:val="single" w:sz="4" w:space="0" w:color="002060"/>
              <w:right w:val="single" w:sz="4" w:space="0" w:color="002060"/>
            </w:tcBorders>
            <w:shd w:val="clear" w:color="auto" w:fill="auto"/>
            <w:noWrap/>
            <w:vAlign w:val="center"/>
            <w:hideMark/>
          </w:tcPr>
          <w:p w14:paraId="23E292EA" w14:textId="12A1A87B"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5402449313</w:t>
            </w:r>
          </w:p>
        </w:tc>
        <w:tc>
          <w:tcPr>
            <w:tcW w:w="1191" w:type="dxa"/>
            <w:tcBorders>
              <w:top w:val="nil"/>
              <w:left w:val="nil"/>
              <w:bottom w:val="single" w:sz="4" w:space="0" w:color="002060"/>
              <w:right w:val="single" w:sz="4" w:space="0" w:color="002060"/>
            </w:tcBorders>
            <w:shd w:val="clear" w:color="auto" w:fill="auto"/>
            <w:noWrap/>
            <w:vAlign w:val="center"/>
            <w:hideMark/>
          </w:tcPr>
          <w:p w14:paraId="462AD082" w14:textId="67C1E8C9"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3.712,67</w:t>
            </w:r>
          </w:p>
        </w:tc>
        <w:tc>
          <w:tcPr>
            <w:tcW w:w="2268" w:type="dxa"/>
            <w:tcBorders>
              <w:top w:val="nil"/>
              <w:left w:val="nil"/>
              <w:bottom w:val="single" w:sz="4" w:space="0" w:color="002060"/>
              <w:right w:val="single" w:sz="4" w:space="0" w:color="002060"/>
            </w:tcBorders>
            <w:shd w:val="clear" w:color="auto" w:fill="auto"/>
            <w:noWrap/>
            <w:vAlign w:val="center"/>
            <w:hideMark/>
          </w:tcPr>
          <w:p w14:paraId="738DD939" w14:textId="17344F2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VODOOPSKRBA I ODVODNJA D.O.O.</w:t>
            </w:r>
          </w:p>
        </w:tc>
        <w:tc>
          <w:tcPr>
            <w:tcW w:w="1397" w:type="dxa"/>
            <w:tcBorders>
              <w:top w:val="nil"/>
              <w:left w:val="nil"/>
              <w:bottom w:val="single" w:sz="4" w:space="0" w:color="002060"/>
              <w:right w:val="single" w:sz="4" w:space="0" w:color="002060"/>
            </w:tcBorders>
            <w:shd w:val="clear" w:color="auto" w:fill="auto"/>
            <w:vAlign w:val="center"/>
            <w:hideMark/>
          </w:tcPr>
          <w:p w14:paraId="23D36348" w14:textId="6A27FB8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7F94997E" w14:textId="1F6BB26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UGOVOR - NARUDŽBENICA BR. 7-24/NOS-12/24</w:t>
            </w:r>
          </w:p>
        </w:tc>
        <w:tc>
          <w:tcPr>
            <w:tcW w:w="1120" w:type="dxa"/>
            <w:tcBorders>
              <w:top w:val="nil"/>
              <w:left w:val="nil"/>
              <w:bottom w:val="single" w:sz="4" w:space="0" w:color="002060"/>
              <w:right w:val="single" w:sz="4" w:space="0" w:color="002060"/>
            </w:tcBorders>
            <w:shd w:val="clear" w:color="auto" w:fill="auto"/>
            <w:noWrap/>
            <w:vAlign w:val="center"/>
            <w:hideMark/>
          </w:tcPr>
          <w:p w14:paraId="02D17CE6" w14:textId="0DA2B4B3"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29.03.2025</w:t>
            </w:r>
          </w:p>
        </w:tc>
        <w:tc>
          <w:tcPr>
            <w:tcW w:w="2268" w:type="dxa"/>
            <w:tcBorders>
              <w:top w:val="nil"/>
              <w:left w:val="nil"/>
              <w:bottom w:val="single" w:sz="4" w:space="0" w:color="002060"/>
              <w:right w:val="single" w:sz="4" w:space="0" w:color="002060"/>
            </w:tcBorders>
            <w:shd w:val="clear" w:color="auto" w:fill="auto"/>
            <w:vAlign w:val="center"/>
            <w:hideMark/>
          </w:tcPr>
          <w:p w14:paraId="39B13C6D" w14:textId="066668D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USLUGE UZORKOVANJA I ISPITIVANJA OTPADNIH I POVRŠINSKIH VODA; OKVIRNI SPORAZUM KLASA:406-05/24-005/109, URBROJ: 251-05-43/009-24-22 OD 09.09.2024</w:t>
            </w:r>
          </w:p>
        </w:tc>
      </w:tr>
      <w:tr w:rsidR="0000310E" w:rsidRPr="0000310E" w14:paraId="584555CD"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325F8949" w14:textId="5C21E859"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w:t>
            </w:r>
          </w:p>
        </w:tc>
        <w:tc>
          <w:tcPr>
            <w:tcW w:w="1083" w:type="dxa"/>
            <w:tcBorders>
              <w:top w:val="nil"/>
              <w:left w:val="nil"/>
              <w:bottom w:val="single" w:sz="4" w:space="0" w:color="002060"/>
              <w:right w:val="single" w:sz="4" w:space="0" w:color="002060"/>
            </w:tcBorders>
            <w:shd w:val="clear" w:color="auto" w:fill="auto"/>
            <w:noWrap/>
            <w:vAlign w:val="center"/>
            <w:hideMark/>
          </w:tcPr>
          <w:p w14:paraId="162295A8" w14:textId="4CDD6A5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22.11.2024</w:t>
            </w:r>
          </w:p>
        </w:tc>
        <w:tc>
          <w:tcPr>
            <w:tcW w:w="1984" w:type="dxa"/>
            <w:tcBorders>
              <w:top w:val="nil"/>
              <w:left w:val="nil"/>
              <w:bottom w:val="single" w:sz="4" w:space="0" w:color="002060"/>
              <w:right w:val="single" w:sz="4" w:space="0" w:color="002060"/>
            </w:tcBorders>
            <w:shd w:val="clear" w:color="auto" w:fill="auto"/>
            <w:vAlign w:val="center"/>
            <w:hideMark/>
          </w:tcPr>
          <w:p w14:paraId="47D4033B" w14:textId="16A3F6E1"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BANKARSKA GARANCIJA I DODATAK I. GARANCIJI</w:t>
            </w:r>
          </w:p>
        </w:tc>
        <w:tc>
          <w:tcPr>
            <w:tcW w:w="1134" w:type="dxa"/>
            <w:tcBorders>
              <w:top w:val="nil"/>
              <w:left w:val="nil"/>
              <w:bottom w:val="single" w:sz="4" w:space="0" w:color="002060"/>
              <w:right w:val="single" w:sz="4" w:space="0" w:color="002060"/>
            </w:tcBorders>
            <w:shd w:val="clear" w:color="auto" w:fill="auto"/>
            <w:noWrap/>
            <w:vAlign w:val="center"/>
            <w:hideMark/>
          </w:tcPr>
          <w:p w14:paraId="2B8CC6ED" w14:textId="3AEF0302"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5402452059</w:t>
            </w:r>
          </w:p>
        </w:tc>
        <w:tc>
          <w:tcPr>
            <w:tcW w:w="1191" w:type="dxa"/>
            <w:tcBorders>
              <w:top w:val="nil"/>
              <w:left w:val="nil"/>
              <w:bottom w:val="single" w:sz="4" w:space="0" w:color="002060"/>
              <w:right w:val="single" w:sz="4" w:space="0" w:color="002060"/>
            </w:tcBorders>
            <w:shd w:val="clear" w:color="auto" w:fill="auto"/>
            <w:noWrap/>
            <w:vAlign w:val="center"/>
            <w:hideMark/>
          </w:tcPr>
          <w:p w14:paraId="52B8396E" w14:textId="59EC5B2B"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17.000,00</w:t>
            </w:r>
          </w:p>
        </w:tc>
        <w:tc>
          <w:tcPr>
            <w:tcW w:w="2268" w:type="dxa"/>
            <w:tcBorders>
              <w:top w:val="nil"/>
              <w:left w:val="nil"/>
              <w:bottom w:val="single" w:sz="4" w:space="0" w:color="002060"/>
              <w:right w:val="single" w:sz="4" w:space="0" w:color="002060"/>
            </w:tcBorders>
            <w:shd w:val="clear" w:color="auto" w:fill="auto"/>
            <w:noWrap/>
            <w:vAlign w:val="center"/>
            <w:hideMark/>
          </w:tcPr>
          <w:p w14:paraId="008007CF" w14:textId="4C027E2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INSTITUT ZA VODE J.J. STROSSMAYER</w:t>
            </w:r>
          </w:p>
        </w:tc>
        <w:tc>
          <w:tcPr>
            <w:tcW w:w="1397" w:type="dxa"/>
            <w:tcBorders>
              <w:top w:val="nil"/>
              <w:left w:val="nil"/>
              <w:bottom w:val="single" w:sz="4" w:space="0" w:color="002060"/>
              <w:right w:val="single" w:sz="4" w:space="0" w:color="002060"/>
            </w:tcBorders>
            <w:shd w:val="clear" w:color="auto" w:fill="auto"/>
            <w:vAlign w:val="center"/>
            <w:hideMark/>
          </w:tcPr>
          <w:p w14:paraId="4AB83151" w14:textId="7EE8D6A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OZBILJNOST PONUDE</w:t>
            </w:r>
          </w:p>
        </w:tc>
        <w:tc>
          <w:tcPr>
            <w:tcW w:w="1523" w:type="dxa"/>
            <w:tcBorders>
              <w:top w:val="nil"/>
              <w:left w:val="nil"/>
              <w:bottom w:val="single" w:sz="4" w:space="0" w:color="002060"/>
              <w:right w:val="single" w:sz="4" w:space="0" w:color="002060"/>
            </w:tcBorders>
            <w:shd w:val="clear" w:color="auto" w:fill="auto"/>
            <w:vAlign w:val="center"/>
            <w:hideMark/>
          </w:tcPr>
          <w:p w14:paraId="1748D535" w14:textId="61B9381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JN-24/23</w:t>
            </w:r>
          </w:p>
        </w:tc>
        <w:tc>
          <w:tcPr>
            <w:tcW w:w="1120" w:type="dxa"/>
            <w:tcBorders>
              <w:top w:val="nil"/>
              <w:left w:val="nil"/>
              <w:bottom w:val="single" w:sz="4" w:space="0" w:color="002060"/>
              <w:right w:val="single" w:sz="4" w:space="0" w:color="002060"/>
            </w:tcBorders>
            <w:shd w:val="clear" w:color="auto" w:fill="auto"/>
            <w:noWrap/>
            <w:vAlign w:val="center"/>
            <w:hideMark/>
          </w:tcPr>
          <w:p w14:paraId="60281CF5" w14:textId="0F3D1766"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15.05.2025</w:t>
            </w:r>
          </w:p>
        </w:tc>
        <w:tc>
          <w:tcPr>
            <w:tcW w:w="2268" w:type="dxa"/>
            <w:tcBorders>
              <w:top w:val="nil"/>
              <w:left w:val="nil"/>
              <w:bottom w:val="single" w:sz="4" w:space="0" w:color="002060"/>
              <w:right w:val="single" w:sz="4" w:space="0" w:color="002060"/>
            </w:tcBorders>
            <w:shd w:val="clear" w:color="auto" w:fill="auto"/>
            <w:vAlign w:val="center"/>
            <w:hideMark/>
          </w:tcPr>
          <w:p w14:paraId="7DEBC083" w14:textId="58D9093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SUSTAVNO ISPITIVANJE KAKVOĆE NA PRILJEVNIM PODRUČJIMA JAVNIH  VODOCRPILIŠTA VODE ZA PIĆE NA PODRUČJU GRADA ZAGREBA U PERIODU 2025 DO 2027. GODINE</w:t>
            </w:r>
          </w:p>
        </w:tc>
      </w:tr>
      <w:tr w:rsidR="0000310E" w:rsidRPr="0000310E" w14:paraId="403FA888"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76F98F2F" w14:textId="50317B0B"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4</w:t>
            </w:r>
          </w:p>
        </w:tc>
        <w:tc>
          <w:tcPr>
            <w:tcW w:w="1083" w:type="dxa"/>
            <w:tcBorders>
              <w:top w:val="nil"/>
              <w:left w:val="nil"/>
              <w:bottom w:val="single" w:sz="4" w:space="0" w:color="002060"/>
              <w:right w:val="single" w:sz="4" w:space="0" w:color="002060"/>
            </w:tcBorders>
            <w:shd w:val="clear" w:color="auto" w:fill="auto"/>
            <w:noWrap/>
            <w:vAlign w:val="center"/>
            <w:hideMark/>
          </w:tcPr>
          <w:p w14:paraId="5EF6E5A0" w14:textId="5CA85A3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30.08.2024</w:t>
            </w:r>
          </w:p>
        </w:tc>
        <w:tc>
          <w:tcPr>
            <w:tcW w:w="1984" w:type="dxa"/>
            <w:tcBorders>
              <w:top w:val="nil"/>
              <w:left w:val="nil"/>
              <w:bottom w:val="single" w:sz="4" w:space="0" w:color="002060"/>
              <w:right w:val="single" w:sz="4" w:space="0" w:color="002060"/>
            </w:tcBorders>
            <w:shd w:val="clear" w:color="auto" w:fill="auto"/>
            <w:vAlign w:val="center"/>
            <w:hideMark/>
          </w:tcPr>
          <w:p w14:paraId="40D4062A" w14:textId="7270D6A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BANKARSKA GARANCIJA</w:t>
            </w:r>
          </w:p>
        </w:tc>
        <w:tc>
          <w:tcPr>
            <w:tcW w:w="1134" w:type="dxa"/>
            <w:tcBorders>
              <w:top w:val="nil"/>
              <w:left w:val="nil"/>
              <w:bottom w:val="single" w:sz="4" w:space="0" w:color="002060"/>
              <w:right w:val="single" w:sz="4" w:space="0" w:color="002060"/>
            </w:tcBorders>
            <w:shd w:val="clear" w:color="auto" w:fill="auto"/>
            <w:noWrap/>
            <w:vAlign w:val="center"/>
            <w:hideMark/>
          </w:tcPr>
          <w:p w14:paraId="20FD4756" w14:textId="61277593"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5402439944</w:t>
            </w:r>
          </w:p>
        </w:tc>
        <w:tc>
          <w:tcPr>
            <w:tcW w:w="1191" w:type="dxa"/>
            <w:tcBorders>
              <w:top w:val="nil"/>
              <w:left w:val="nil"/>
              <w:bottom w:val="single" w:sz="4" w:space="0" w:color="002060"/>
              <w:right w:val="single" w:sz="4" w:space="0" w:color="002060"/>
            </w:tcBorders>
            <w:shd w:val="clear" w:color="auto" w:fill="auto"/>
            <w:noWrap/>
            <w:vAlign w:val="center"/>
            <w:hideMark/>
          </w:tcPr>
          <w:p w14:paraId="2FA66C0F" w14:textId="583EB94C"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1.868,17</w:t>
            </w:r>
          </w:p>
        </w:tc>
        <w:tc>
          <w:tcPr>
            <w:tcW w:w="2268" w:type="dxa"/>
            <w:tcBorders>
              <w:top w:val="nil"/>
              <w:left w:val="nil"/>
              <w:bottom w:val="single" w:sz="4" w:space="0" w:color="002060"/>
              <w:right w:val="single" w:sz="4" w:space="0" w:color="002060"/>
            </w:tcBorders>
            <w:shd w:val="clear" w:color="auto" w:fill="auto"/>
            <w:noWrap/>
            <w:vAlign w:val="center"/>
            <w:hideMark/>
          </w:tcPr>
          <w:p w14:paraId="1E8C4FAC" w14:textId="7B882AA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ZAGREBAČKI HOLDING - PODRUŽNICA ČISTOĆA</w:t>
            </w:r>
          </w:p>
        </w:tc>
        <w:tc>
          <w:tcPr>
            <w:tcW w:w="1397" w:type="dxa"/>
            <w:tcBorders>
              <w:top w:val="nil"/>
              <w:left w:val="nil"/>
              <w:bottom w:val="single" w:sz="4" w:space="0" w:color="002060"/>
              <w:right w:val="single" w:sz="4" w:space="0" w:color="002060"/>
            </w:tcBorders>
            <w:shd w:val="clear" w:color="auto" w:fill="auto"/>
            <w:vAlign w:val="center"/>
            <w:hideMark/>
          </w:tcPr>
          <w:p w14:paraId="07D93342" w14:textId="6C5F286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3290202D" w14:textId="64F65B6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UG. 3-24/NOS-54-1/23</w:t>
            </w:r>
          </w:p>
        </w:tc>
        <w:tc>
          <w:tcPr>
            <w:tcW w:w="1120" w:type="dxa"/>
            <w:tcBorders>
              <w:top w:val="nil"/>
              <w:left w:val="nil"/>
              <w:bottom w:val="single" w:sz="4" w:space="0" w:color="002060"/>
              <w:right w:val="single" w:sz="4" w:space="0" w:color="002060"/>
            </w:tcBorders>
            <w:shd w:val="clear" w:color="auto" w:fill="auto"/>
            <w:noWrap/>
            <w:vAlign w:val="center"/>
            <w:hideMark/>
          </w:tcPr>
          <w:p w14:paraId="5E2F36D6" w14:textId="5B94F81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30.07.2025</w:t>
            </w:r>
          </w:p>
        </w:tc>
        <w:tc>
          <w:tcPr>
            <w:tcW w:w="2268" w:type="dxa"/>
            <w:tcBorders>
              <w:top w:val="nil"/>
              <w:left w:val="nil"/>
              <w:bottom w:val="single" w:sz="4" w:space="0" w:color="002060"/>
              <w:right w:val="single" w:sz="4" w:space="0" w:color="002060"/>
            </w:tcBorders>
            <w:shd w:val="clear" w:color="auto" w:fill="auto"/>
            <w:vAlign w:val="center"/>
            <w:hideMark/>
          </w:tcPr>
          <w:p w14:paraId="54579D70" w14:textId="237F152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ISPITIVANJE FIZIKALNIH, KEMIJSKIH I MORFOLOŠKIH SVOJSTAVA OTPADA - G.1. UZORKOVANJE I ISPITIVANJE FIZIKALNIH I KEMIJSKIH SVOJSTAVA OTPADA</w:t>
            </w:r>
          </w:p>
        </w:tc>
      </w:tr>
      <w:tr w:rsidR="0000310E" w:rsidRPr="0000310E" w14:paraId="0136E811"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53130E3" w14:textId="78A4FB43"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5</w:t>
            </w:r>
          </w:p>
        </w:tc>
        <w:tc>
          <w:tcPr>
            <w:tcW w:w="1083" w:type="dxa"/>
            <w:tcBorders>
              <w:top w:val="nil"/>
              <w:left w:val="nil"/>
              <w:bottom w:val="single" w:sz="4" w:space="0" w:color="002060"/>
              <w:right w:val="single" w:sz="4" w:space="0" w:color="002060"/>
            </w:tcBorders>
            <w:shd w:val="clear" w:color="auto" w:fill="auto"/>
            <w:noWrap/>
            <w:vAlign w:val="center"/>
            <w:hideMark/>
          </w:tcPr>
          <w:p w14:paraId="2B2D593F" w14:textId="2636C4E3"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19.12.2024</w:t>
            </w:r>
          </w:p>
        </w:tc>
        <w:tc>
          <w:tcPr>
            <w:tcW w:w="1984" w:type="dxa"/>
            <w:tcBorders>
              <w:top w:val="nil"/>
              <w:left w:val="nil"/>
              <w:bottom w:val="single" w:sz="4" w:space="0" w:color="002060"/>
              <w:right w:val="single" w:sz="4" w:space="0" w:color="002060"/>
            </w:tcBorders>
            <w:shd w:val="clear" w:color="auto" w:fill="auto"/>
            <w:vAlign w:val="center"/>
            <w:hideMark/>
          </w:tcPr>
          <w:p w14:paraId="05C58521" w14:textId="1A685BC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BANKARSKA GARANCIJA</w:t>
            </w:r>
          </w:p>
        </w:tc>
        <w:tc>
          <w:tcPr>
            <w:tcW w:w="1134" w:type="dxa"/>
            <w:tcBorders>
              <w:top w:val="nil"/>
              <w:left w:val="nil"/>
              <w:bottom w:val="single" w:sz="4" w:space="0" w:color="002060"/>
              <w:right w:val="single" w:sz="4" w:space="0" w:color="002060"/>
            </w:tcBorders>
            <w:shd w:val="clear" w:color="auto" w:fill="auto"/>
            <w:noWrap/>
            <w:vAlign w:val="center"/>
            <w:hideMark/>
          </w:tcPr>
          <w:p w14:paraId="05910228" w14:textId="07424E64"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5402459245</w:t>
            </w:r>
          </w:p>
        </w:tc>
        <w:tc>
          <w:tcPr>
            <w:tcW w:w="1191" w:type="dxa"/>
            <w:tcBorders>
              <w:top w:val="nil"/>
              <w:left w:val="nil"/>
              <w:bottom w:val="single" w:sz="4" w:space="0" w:color="002060"/>
              <w:right w:val="single" w:sz="4" w:space="0" w:color="002060"/>
            </w:tcBorders>
            <w:shd w:val="clear" w:color="auto" w:fill="auto"/>
            <w:noWrap/>
            <w:vAlign w:val="center"/>
            <w:hideMark/>
          </w:tcPr>
          <w:p w14:paraId="270C70BB" w14:textId="67E24CA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13.268,17</w:t>
            </w:r>
          </w:p>
        </w:tc>
        <w:tc>
          <w:tcPr>
            <w:tcW w:w="2268" w:type="dxa"/>
            <w:tcBorders>
              <w:top w:val="nil"/>
              <w:left w:val="nil"/>
              <w:bottom w:val="single" w:sz="4" w:space="0" w:color="002060"/>
              <w:right w:val="single" w:sz="4" w:space="0" w:color="002060"/>
            </w:tcBorders>
            <w:shd w:val="clear" w:color="auto" w:fill="auto"/>
            <w:noWrap/>
            <w:vAlign w:val="center"/>
            <w:hideMark/>
          </w:tcPr>
          <w:p w14:paraId="234D7241" w14:textId="4CBB572F"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VODOOPSKRBA I ODVODNJA D.O.O.</w:t>
            </w:r>
          </w:p>
        </w:tc>
        <w:tc>
          <w:tcPr>
            <w:tcW w:w="1397" w:type="dxa"/>
            <w:tcBorders>
              <w:top w:val="nil"/>
              <w:left w:val="nil"/>
              <w:bottom w:val="single" w:sz="4" w:space="0" w:color="002060"/>
              <w:right w:val="single" w:sz="4" w:space="0" w:color="002060"/>
            </w:tcBorders>
            <w:shd w:val="clear" w:color="auto" w:fill="auto"/>
            <w:vAlign w:val="center"/>
            <w:hideMark/>
          </w:tcPr>
          <w:p w14:paraId="6D24E38E" w14:textId="5FA1E28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3B3AA46A" w14:textId="734DC25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UG. 10-24/NOS-12/24</w:t>
            </w:r>
          </w:p>
        </w:tc>
        <w:tc>
          <w:tcPr>
            <w:tcW w:w="1120" w:type="dxa"/>
            <w:tcBorders>
              <w:top w:val="nil"/>
              <w:left w:val="nil"/>
              <w:bottom w:val="single" w:sz="4" w:space="0" w:color="002060"/>
              <w:right w:val="single" w:sz="4" w:space="0" w:color="002060"/>
            </w:tcBorders>
            <w:shd w:val="clear" w:color="auto" w:fill="auto"/>
            <w:noWrap/>
            <w:vAlign w:val="center"/>
            <w:hideMark/>
          </w:tcPr>
          <w:p w14:paraId="53C24AA7" w14:textId="60914F43"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29.11.2025</w:t>
            </w:r>
          </w:p>
        </w:tc>
        <w:tc>
          <w:tcPr>
            <w:tcW w:w="2268" w:type="dxa"/>
            <w:tcBorders>
              <w:top w:val="nil"/>
              <w:left w:val="nil"/>
              <w:bottom w:val="single" w:sz="4" w:space="0" w:color="002060"/>
              <w:right w:val="single" w:sz="4" w:space="0" w:color="002060"/>
            </w:tcBorders>
            <w:shd w:val="clear" w:color="auto" w:fill="auto"/>
            <w:vAlign w:val="center"/>
            <w:hideMark/>
          </w:tcPr>
          <w:p w14:paraId="5FB6C1D5" w14:textId="6AE3D29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 xml:space="preserve">UZORKOVANJE I ISPITIVANJE OTPADNIH I POVRŠINSKIH VODA; KLASA:406-01/24-01/189, </w:t>
            </w:r>
            <w:r w:rsidRPr="0000310E">
              <w:rPr>
                <w:rFonts w:asciiTheme="minorHAnsi" w:eastAsia="Times New Roman" w:hAnsiTheme="minorHAnsi" w:cstheme="minorHAnsi"/>
                <w:sz w:val="18"/>
                <w:szCs w:val="18"/>
                <w:lang w:eastAsia="hr-HR"/>
              </w:rPr>
              <w:lastRenderedPageBreak/>
              <w:t>URBROJ: 251-24-3 OD 28.11.2024</w:t>
            </w:r>
          </w:p>
        </w:tc>
      </w:tr>
      <w:tr w:rsidR="0000310E" w:rsidRPr="0000310E" w14:paraId="7AF0166E"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327185EE" w14:textId="2BFC34C6"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lastRenderedPageBreak/>
              <w:t>6</w:t>
            </w:r>
          </w:p>
        </w:tc>
        <w:tc>
          <w:tcPr>
            <w:tcW w:w="1083" w:type="dxa"/>
            <w:tcBorders>
              <w:top w:val="nil"/>
              <w:left w:val="nil"/>
              <w:bottom w:val="single" w:sz="4" w:space="0" w:color="002060"/>
              <w:right w:val="single" w:sz="4" w:space="0" w:color="002060"/>
            </w:tcBorders>
            <w:shd w:val="clear" w:color="auto" w:fill="auto"/>
            <w:noWrap/>
            <w:vAlign w:val="center"/>
            <w:hideMark/>
          </w:tcPr>
          <w:p w14:paraId="482BC651" w14:textId="4F172F8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29.04.2019</w:t>
            </w:r>
          </w:p>
        </w:tc>
        <w:tc>
          <w:tcPr>
            <w:tcW w:w="1984" w:type="dxa"/>
            <w:tcBorders>
              <w:top w:val="nil"/>
              <w:left w:val="nil"/>
              <w:bottom w:val="single" w:sz="4" w:space="0" w:color="002060"/>
              <w:right w:val="single" w:sz="4" w:space="0" w:color="002060"/>
            </w:tcBorders>
            <w:shd w:val="clear" w:color="auto" w:fill="auto"/>
            <w:vAlign w:val="center"/>
            <w:hideMark/>
          </w:tcPr>
          <w:p w14:paraId="5263E203" w14:textId="0A4A863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 xml:space="preserve">BJANKO ZADUŽNICA </w:t>
            </w:r>
          </w:p>
        </w:tc>
        <w:tc>
          <w:tcPr>
            <w:tcW w:w="1134" w:type="dxa"/>
            <w:tcBorders>
              <w:top w:val="nil"/>
              <w:left w:val="nil"/>
              <w:bottom w:val="single" w:sz="4" w:space="0" w:color="002060"/>
              <w:right w:val="single" w:sz="4" w:space="0" w:color="002060"/>
            </w:tcBorders>
            <w:shd w:val="clear" w:color="auto" w:fill="auto"/>
            <w:noWrap/>
            <w:vAlign w:val="center"/>
            <w:hideMark/>
          </w:tcPr>
          <w:p w14:paraId="5CE2614F" w14:textId="45389B53"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OV-3335/2019</w:t>
            </w:r>
          </w:p>
        </w:tc>
        <w:tc>
          <w:tcPr>
            <w:tcW w:w="1191" w:type="dxa"/>
            <w:tcBorders>
              <w:top w:val="nil"/>
              <w:left w:val="nil"/>
              <w:bottom w:val="single" w:sz="4" w:space="0" w:color="002060"/>
              <w:right w:val="single" w:sz="4" w:space="0" w:color="002060"/>
            </w:tcBorders>
            <w:shd w:val="clear" w:color="auto" w:fill="auto"/>
            <w:noWrap/>
            <w:vAlign w:val="center"/>
            <w:hideMark/>
          </w:tcPr>
          <w:p w14:paraId="73BBF3D4" w14:textId="7C920005"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66.361,40</w:t>
            </w:r>
          </w:p>
        </w:tc>
        <w:tc>
          <w:tcPr>
            <w:tcW w:w="2268" w:type="dxa"/>
            <w:tcBorders>
              <w:top w:val="nil"/>
              <w:left w:val="nil"/>
              <w:bottom w:val="single" w:sz="4" w:space="0" w:color="002060"/>
              <w:right w:val="single" w:sz="4" w:space="0" w:color="002060"/>
            </w:tcBorders>
            <w:shd w:val="clear" w:color="auto" w:fill="auto"/>
            <w:noWrap/>
            <w:vAlign w:val="center"/>
            <w:hideMark/>
          </w:tcPr>
          <w:p w14:paraId="0C860DF2" w14:textId="1264EF2F"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0DD1AF32" w14:textId="27FDAB5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403AC012" w14:textId="019B0B9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162/2019</w:t>
            </w:r>
          </w:p>
        </w:tc>
        <w:tc>
          <w:tcPr>
            <w:tcW w:w="1120" w:type="dxa"/>
            <w:tcBorders>
              <w:top w:val="nil"/>
              <w:left w:val="nil"/>
              <w:bottom w:val="single" w:sz="4" w:space="0" w:color="002060"/>
              <w:right w:val="single" w:sz="4" w:space="0" w:color="002060"/>
            </w:tcBorders>
            <w:shd w:val="clear" w:color="auto" w:fill="auto"/>
            <w:noWrap/>
            <w:vAlign w:val="center"/>
            <w:hideMark/>
          </w:tcPr>
          <w:p w14:paraId="28E74124" w14:textId="2FF7CEAB"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31.12.2019</w:t>
            </w:r>
          </w:p>
        </w:tc>
        <w:tc>
          <w:tcPr>
            <w:tcW w:w="2268" w:type="dxa"/>
            <w:tcBorders>
              <w:top w:val="nil"/>
              <w:left w:val="nil"/>
              <w:bottom w:val="single" w:sz="4" w:space="0" w:color="002060"/>
              <w:right w:val="single" w:sz="4" w:space="0" w:color="002060"/>
            </w:tcBorders>
            <w:shd w:val="clear" w:color="auto" w:fill="auto"/>
            <w:vAlign w:val="center"/>
            <w:hideMark/>
          </w:tcPr>
          <w:p w14:paraId="4ABACA4F" w14:textId="787443E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w:t>
            </w:r>
          </w:p>
        </w:tc>
      </w:tr>
      <w:tr w:rsidR="0000310E" w:rsidRPr="0000310E" w14:paraId="19123CBF"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7998314" w14:textId="60BFA52C"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7</w:t>
            </w:r>
          </w:p>
        </w:tc>
        <w:tc>
          <w:tcPr>
            <w:tcW w:w="1083" w:type="dxa"/>
            <w:tcBorders>
              <w:top w:val="nil"/>
              <w:left w:val="nil"/>
              <w:bottom w:val="single" w:sz="4" w:space="0" w:color="002060"/>
              <w:right w:val="single" w:sz="4" w:space="0" w:color="002060"/>
            </w:tcBorders>
            <w:shd w:val="clear" w:color="auto" w:fill="auto"/>
            <w:noWrap/>
            <w:vAlign w:val="center"/>
            <w:hideMark/>
          </w:tcPr>
          <w:p w14:paraId="07467FB2" w14:textId="64FB0B6A"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29.04.2019</w:t>
            </w:r>
          </w:p>
        </w:tc>
        <w:tc>
          <w:tcPr>
            <w:tcW w:w="1984" w:type="dxa"/>
            <w:tcBorders>
              <w:top w:val="nil"/>
              <w:left w:val="nil"/>
              <w:bottom w:val="single" w:sz="4" w:space="0" w:color="002060"/>
              <w:right w:val="single" w:sz="4" w:space="0" w:color="002060"/>
            </w:tcBorders>
            <w:shd w:val="clear" w:color="auto" w:fill="auto"/>
            <w:vAlign w:val="center"/>
            <w:hideMark/>
          </w:tcPr>
          <w:p w14:paraId="369D7295" w14:textId="0F7BE23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 xml:space="preserve">BJANKO ZADUŽNICA </w:t>
            </w:r>
          </w:p>
        </w:tc>
        <w:tc>
          <w:tcPr>
            <w:tcW w:w="1134" w:type="dxa"/>
            <w:tcBorders>
              <w:top w:val="nil"/>
              <w:left w:val="nil"/>
              <w:bottom w:val="single" w:sz="4" w:space="0" w:color="002060"/>
              <w:right w:val="single" w:sz="4" w:space="0" w:color="002060"/>
            </w:tcBorders>
            <w:shd w:val="clear" w:color="auto" w:fill="auto"/>
            <w:noWrap/>
            <w:vAlign w:val="center"/>
            <w:hideMark/>
          </w:tcPr>
          <w:p w14:paraId="51418A55" w14:textId="1F9CDCFC"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OV-3336/2019</w:t>
            </w:r>
          </w:p>
        </w:tc>
        <w:tc>
          <w:tcPr>
            <w:tcW w:w="1191" w:type="dxa"/>
            <w:tcBorders>
              <w:top w:val="nil"/>
              <w:left w:val="nil"/>
              <w:bottom w:val="single" w:sz="4" w:space="0" w:color="002060"/>
              <w:right w:val="single" w:sz="4" w:space="0" w:color="002060"/>
            </w:tcBorders>
            <w:shd w:val="clear" w:color="auto" w:fill="auto"/>
            <w:noWrap/>
            <w:vAlign w:val="center"/>
            <w:hideMark/>
          </w:tcPr>
          <w:p w14:paraId="5A64AE4D" w14:textId="4389D656"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w:t>
            </w:r>
          </w:p>
        </w:tc>
        <w:tc>
          <w:tcPr>
            <w:tcW w:w="2268" w:type="dxa"/>
            <w:tcBorders>
              <w:top w:val="nil"/>
              <w:left w:val="nil"/>
              <w:bottom w:val="single" w:sz="4" w:space="0" w:color="002060"/>
              <w:right w:val="single" w:sz="4" w:space="0" w:color="002060"/>
            </w:tcBorders>
            <w:shd w:val="clear" w:color="auto" w:fill="auto"/>
            <w:noWrap/>
            <w:vAlign w:val="center"/>
            <w:hideMark/>
          </w:tcPr>
          <w:p w14:paraId="637FAE7D" w14:textId="39F0C35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3455EE8B" w14:textId="72323FA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5FAD0B02" w14:textId="79D75671"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162/2019</w:t>
            </w:r>
          </w:p>
        </w:tc>
        <w:tc>
          <w:tcPr>
            <w:tcW w:w="1120" w:type="dxa"/>
            <w:tcBorders>
              <w:top w:val="nil"/>
              <w:left w:val="nil"/>
              <w:bottom w:val="single" w:sz="4" w:space="0" w:color="002060"/>
              <w:right w:val="single" w:sz="4" w:space="0" w:color="002060"/>
            </w:tcBorders>
            <w:shd w:val="clear" w:color="auto" w:fill="auto"/>
            <w:noWrap/>
            <w:vAlign w:val="center"/>
            <w:hideMark/>
          </w:tcPr>
          <w:p w14:paraId="0C8C34A1" w14:textId="331B1E4B"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31.12.2019</w:t>
            </w:r>
          </w:p>
        </w:tc>
        <w:tc>
          <w:tcPr>
            <w:tcW w:w="2268" w:type="dxa"/>
            <w:tcBorders>
              <w:top w:val="nil"/>
              <w:left w:val="nil"/>
              <w:bottom w:val="single" w:sz="4" w:space="0" w:color="002060"/>
              <w:right w:val="single" w:sz="4" w:space="0" w:color="002060"/>
            </w:tcBorders>
            <w:shd w:val="clear" w:color="auto" w:fill="auto"/>
            <w:vAlign w:val="center"/>
            <w:hideMark/>
          </w:tcPr>
          <w:p w14:paraId="79CBC35A" w14:textId="0AD3C76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w:t>
            </w:r>
          </w:p>
        </w:tc>
      </w:tr>
      <w:tr w:rsidR="0000310E" w:rsidRPr="0000310E" w14:paraId="7CE956BF"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BB13856" w14:textId="5E9B19BA"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8</w:t>
            </w:r>
          </w:p>
        </w:tc>
        <w:tc>
          <w:tcPr>
            <w:tcW w:w="1083" w:type="dxa"/>
            <w:tcBorders>
              <w:top w:val="nil"/>
              <w:left w:val="nil"/>
              <w:bottom w:val="single" w:sz="4" w:space="0" w:color="002060"/>
              <w:right w:val="single" w:sz="4" w:space="0" w:color="002060"/>
            </w:tcBorders>
            <w:shd w:val="clear" w:color="auto" w:fill="auto"/>
            <w:noWrap/>
            <w:vAlign w:val="center"/>
            <w:hideMark/>
          </w:tcPr>
          <w:p w14:paraId="08CB29FD" w14:textId="798A2AE9"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29.04.2019</w:t>
            </w:r>
          </w:p>
        </w:tc>
        <w:tc>
          <w:tcPr>
            <w:tcW w:w="1984" w:type="dxa"/>
            <w:tcBorders>
              <w:top w:val="nil"/>
              <w:left w:val="nil"/>
              <w:bottom w:val="single" w:sz="4" w:space="0" w:color="002060"/>
              <w:right w:val="single" w:sz="4" w:space="0" w:color="002060"/>
            </w:tcBorders>
            <w:shd w:val="clear" w:color="auto" w:fill="auto"/>
            <w:vAlign w:val="center"/>
            <w:hideMark/>
          </w:tcPr>
          <w:p w14:paraId="7516945E" w14:textId="3BAE315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 xml:space="preserve">BJANKO ZADUŽNICA </w:t>
            </w:r>
          </w:p>
        </w:tc>
        <w:tc>
          <w:tcPr>
            <w:tcW w:w="1134" w:type="dxa"/>
            <w:tcBorders>
              <w:top w:val="nil"/>
              <w:left w:val="nil"/>
              <w:bottom w:val="single" w:sz="4" w:space="0" w:color="002060"/>
              <w:right w:val="single" w:sz="4" w:space="0" w:color="002060"/>
            </w:tcBorders>
            <w:shd w:val="clear" w:color="auto" w:fill="auto"/>
            <w:noWrap/>
            <w:vAlign w:val="center"/>
            <w:hideMark/>
          </w:tcPr>
          <w:p w14:paraId="7E46C298" w14:textId="5300165E"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OV-3337/2019</w:t>
            </w:r>
          </w:p>
        </w:tc>
        <w:tc>
          <w:tcPr>
            <w:tcW w:w="1191" w:type="dxa"/>
            <w:tcBorders>
              <w:top w:val="nil"/>
              <w:left w:val="nil"/>
              <w:bottom w:val="single" w:sz="4" w:space="0" w:color="002060"/>
              <w:right w:val="single" w:sz="4" w:space="0" w:color="002060"/>
            </w:tcBorders>
            <w:shd w:val="clear" w:color="auto" w:fill="auto"/>
            <w:noWrap/>
            <w:vAlign w:val="center"/>
            <w:hideMark/>
          </w:tcPr>
          <w:p w14:paraId="7BA44983" w14:textId="17AE012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w:t>
            </w:r>
          </w:p>
        </w:tc>
        <w:tc>
          <w:tcPr>
            <w:tcW w:w="2268" w:type="dxa"/>
            <w:tcBorders>
              <w:top w:val="nil"/>
              <w:left w:val="nil"/>
              <w:bottom w:val="single" w:sz="4" w:space="0" w:color="002060"/>
              <w:right w:val="single" w:sz="4" w:space="0" w:color="002060"/>
            </w:tcBorders>
            <w:shd w:val="clear" w:color="auto" w:fill="auto"/>
            <w:noWrap/>
            <w:vAlign w:val="center"/>
            <w:hideMark/>
          </w:tcPr>
          <w:p w14:paraId="68A51003" w14:textId="5EBA25DF"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1F6432CF" w14:textId="44A2BA4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61FE025E" w14:textId="6162409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162/2019</w:t>
            </w:r>
          </w:p>
        </w:tc>
        <w:tc>
          <w:tcPr>
            <w:tcW w:w="1120" w:type="dxa"/>
            <w:tcBorders>
              <w:top w:val="nil"/>
              <w:left w:val="nil"/>
              <w:bottom w:val="single" w:sz="4" w:space="0" w:color="002060"/>
              <w:right w:val="single" w:sz="4" w:space="0" w:color="002060"/>
            </w:tcBorders>
            <w:shd w:val="clear" w:color="auto" w:fill="auto"/>
            <w:noWrap/>
            <w:vAlign w:val="center"/>
            <w:hideMark/>
          </w:tcPr>
          <w:p w14:paraId="68ADC1D0" w14:textId="25054719"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31.12.2019</w:t>
            </w:r>
          </w:p>
        </w:tc>
        <w:tc>
          <w:tcPr>
            <w:tcW w:w="2268" w:type="dxa"/>
            <w:tcBorders>
              <w:top w:val="nil"/>
              <w:left w:val="nil"/>
              <w:bottom w:val="single" w:sz="4" w:space="0" w:color="002060"/>
              <w:right w:val="single" w:sz="4" w:space="0" w:color="002060"/>
            </w:tcBorders>
            <w:shd w:val="clear" w:color="auto" w:fill="auto"/>
            <w:vAlign w:val="center"/>
            <w:hideMark/>
          </w:tcPr>
          <w:p w14:paraId="6CF13774" w14:textId="541B202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w:t>
            </w:r>
          </w:p>
        </w:tc>
      </w:tr>
      <w:tr w:rsidR="0000310E" w:rsidRPr="0000310E" w14:paraId="1A774ACA"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1EB1D619" w14:textId="180A36DD"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9</w:t>
            </w:r>
          </w:p>
        </w:tc>
        <w:tc>
          <w:tcPr>
            <w:tcW w:w="1083" w:type="dxa"/>
            <w:tcBorders>
              <w:top w:val="nil"/>
              <w:left w:val="nil"/>
              <w:bottom w:val="single" w:sz="4" w:space="0" w:color="002060"/>
              <w:right w:val="single" w:sz="4" w:space="0" w:color="002060"/>
            </w:tcBorders>
            <w:shd w:val="clear" w:color="auto" w:fill="auto"/>
            <w:noWrap/>
            <w:vAlign w:val="center"/>
            <w:hideMark/>
          </w:tcPr>
          <w:p w14:paraId="276F4889" w14:textId="7B24C41B"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29.04.2019</w:t>
            </w:r>
          </w:p>
        </w:tc>
        <w:tc>
          <w:tcPr>
            <w:tcW w:w="1984" w:type="dxa"/>
            <w:tcBorders>
              <w:top w:val="nil"/>
              <w:left w:val="nil"/>
              <w:bottom w:val="single" w:sz="4" w:space="0" w:color="002060"/>
              <w:right w:val="single" w:sz="4" w:space="0" w:color="002060"/>
            </w:tcBorders>
            <w:shd w:val="clear" w:color="auto" w:fill="auto"/>
            <w:vAlign w:val="center"/>
            <w:hideMark/>
          </w:tcPr>
          <w:p w14:paraId="733E863C" w14:textId="0587C83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 xml:space="preserve">BJANKO ZADUŽNICA </w:t>
            </w:r>
          </w:p>
        </w:tc>
        <w:tc>
          <w:tcPr>
            <w:tcW w:w="1134" w:type="dxa"/>
            <w:tcBorders>
              <w:top w:val="nil"/>
              <w:left w:val="nil"/>
              <w:bottom w:val="single" w:sz="4" w:space="0" w:color="002060"/>
              <w:right w:val="single" w:sz="4" w:space="0" w:color="002060"/>
            </w:tcBorders>
            <w:shd w:val="clear" w:color="auto" w:fill="auto"/>
            <w:noWrap/>
            <w:vAlign w:val="center"/>
            <w:hideMark/>
          </w:tcPr>
          <w:p w14:paraId="40B09D2A" w14:textId="65692015"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OV-3338/2019</w:t>
            </w:r>
          </w:p>
        </w:tc>
        <w:tc>
          <w:tcPr>
            <w:tcW w:w="1191" w:type="dxa"/>
            <w:tcBorders>
              <w:top w:val="nil"/>
              <w:left w:val="nil"/>
              <w:bottom w:val="single" w:sz="4" w:space="0" w:color="002060"/>
              <w:right w:val="single" w:sz="4" w:space="0" w:color="002060"/>
            </w:tcBorders>
            <w:shd w:val="clear" w:color="auto" w:fill="auto"/>
            <w:noWrap/>
            <w:vAlign w:val="center"/>
            <w:hideMark/>
          </w:tcPr>
          <w:p w14:paraId="528A275A" w14:textId="700BC10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6.636,14</w:t>
            </w:r>
          </w:p>
        </w:tc>
        <w:tc>
          <w:tcPr>
            <w:tcW w:w="2268" w:type="dxa"/>
            <w:tcBorders>
              <w:top w:val="nil"/>
              <w:left w:val="nil"/>
              <w:bottom w:val="single" w:sz="4" w:space="0" w:color="002060"/>
              <w:right w:val="single" w:sz="4" w:space="0" w:color="002060"/>
            </w:tcBorders>
            <w:shd w:val="clear" w:color="auto" w:fill="auto"/>
            <w:noWrap/>
            <w:vAlign w:val="center"/>
            <w:hideMark/>
          </w:tcPr>
          <w:p w14:paraId="19149265" w14:textId="577C731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4540F958" w14:textId="4DF5EFBB"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68AA77D6" w14:textId="22CE85E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162/2019</w:t>
            </w:r>
          </w:p>
        </w:tc>
        <w:tc>
          <w:tcPr>
            <w:tcW w:w="1120" w:type="dxa"/>
            <w:tcBorders>
              <w:top w:val="nil"/>
              <w:left w:val="nil"/>
              <w:bottom w:val="single" w:sz="4" w:space="0" w:color="002060"/>
              <w:right w:val="single" w:sz="4" w:space="0" w:color="002060"/>
            </w:tcBorders>
            <w:shd w:val="clear" w:color="auto" w:fill="auto"/>
            <w:noWrap/>
            <w:vAlign w:val="center"/>
            <w:hideMark/>
          </w:tcPr>
          <w:p w14:paraId="6EC448E5" w14:textId="28D25BFA"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31.12.2019</w:t>
            </w:r>
          </w:p>
        </w:tc>
        <w:tc>
          <w:tcPr>
            <w:tcW w:w="2268" w:type="dxa"/>
            <w:tcBorders>
              <w:top w:val="nil"/>
              <w:left w:val="nil"/>
              <w:bottom w:val="single" w:sz="4" w:space="0" w:color="002060"/>
              <w:right w:val="single" w:sz="4" w:space="0" w:color="002060"/>
            </w:tcBorders>
            <w:shd w:val="clear" w:color="auto" w:fill="auto"/>
            <w:vAlign w:val="center"/>
            <w:hideMark/>
          </w:tcPr>
          <w:p w14:paraId="7B2D7891" w14:textId="2FCE944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w:t>
            </w:r>
          </w:p>
        </w:tc>
      </w:tr>
      <w:tr w:rsidR="0000310E" w:rsidRPr="0000310E" w14:paraId="6FBF9428"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D7CE173" w14:textId="02DDFC8F"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w:t>
            </w:r>
          </w:p>
        </w:tc>
        <w:tc>
          <w:tcPr>
            <w:tcW w:w="1083" w:type="dxa"/>
            <w:tcBorders>
              <w:top w:val="nil"/>
              <w:left w:val="nil"/>
              <w:bottom w:val="single" w:sz="4" w:space="0" w:color="002060"/>
              <w:right w:val="single" w:sz="4" w:space="0" w:color="002060"/>
            </w:tcBorders>
            <w:shd w:val="clear" w:color="auto" w:fill="auto"/>
            <w:noWrap/>
            <w:vAlign w:val="center"/>
            <w:hideMark/>
          </w:tcPr>
          <w:p w14:paraId="6AE1F036" w14:textId="2EE83E76"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15.07.2019</w:t>
            </w:r>
          </w:p>
        </w:tc>
        <w:tc>
          <w:tcPr>
            <w:tcW w:w="1984" w:type="dxa"/>
            <w:tcBorders>
              <w:top w:val="nil"/>
              <w:left w:val="nil"/>
              <w:bottom w:val="single" w:sz="4" w:space="0" w:color="002060"/>
              <w:right w:val="single" w:sz="4" w:space="0" w:color="002060"/>
            </w:tcBorders>
            <w:shd w:val="clear" w:color="auto" w:fill="auto"/>
            <w:vAlign w:val="center"/>
            <w:hideMark/>
          </w:tcPr>
          <w:p w14:paraId="78C93622" w14:textId="0A09A1D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5A2EB38E" w14:textId="6C2065DA"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OV-5917/2019</w:t>
            </w:r>
          </w:p>
        </w:tc>
        <w:tc>
          <w:tcPr>
            <w:tcW w:w="1191" w:type="dxa"/>
            <w:tcBorders>
              <w:top w:val="nil"/>
              <w:left w:val="nil"/>
              <w:bottom w:val="single" w:sz="4" w:space="0" w:color="002060"/>
              <w:right w:val="single" w:sz="4" w:space="0" w:color="002060"/>
            </w:tcBorders>
            <w:shd w:val="clear" w:color="auto" w:fill="auto"/>
            <w:noWrap/>
            <w:vAlign w:val="center"/>
            <w:hideMark/>
          </w:tcPr>
          <w:p w14:paraId="4CAB3C81" w14:textId="6B46BBB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1.659,04</w:t>
            </w:r>
          </w:p>
        </w:tc>
        <w:tc>
          <w:tcPr>
            <w:tcW w:w="2268" w:type="dxa"/>
            <w:tcBorders>
              <w:top w:val="nil"/>
              <w:left w:val="nil"/>
              <w:bottom w:val="single" w:sz="4" w:space="0" w:color="002060"/>
              <w:right w:val="single" w:sz="4" w:space="0" w:color="002060"/>
            </w:tcBorders>
            <w:shd w:val="clear" w:color="auto" w:fill="auto"/>
            <w:noWrap/>
            <w:vAlign w:val="center"/>
            <w:hideMark/>
          </w:tcPr>
          <w:p w14:paraId="603D0C9C" w14:textId="318ED60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ERSTE CARD CLUB D.O.O.</w:t>
            </w:r>
          </w:p>
        </w:tc>
        <w:tc>
          <w:tcPr>
            <w:tcW w:w="1397" w:type="dxa"/>
            <w:tcBorders>
              <w:top w:val="nil"/>
              <w:left w:val="nil"/>
              <w:bottom w:val="single" w:sz="4" w:space="0" w:color="002060"/>
              <w:right w:val="single" w:sz="4" w:space="0" w:color="002060"/>
            </w:tcBorders>
            <w:shd w:val="clear" w:color="auto" w:fill="auto"/>
            <w:vAlign w:val="center"/>
            <w:hideMark/>
          </w:tcPr>
          <w:p w14:paraId="21199E28" w14:textId="76BAAA3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6ED52411" w14:textId="5BE1B5F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KLASA:402-01/19-01/03, URBROJ:381-8-19-03</w:t>
            </w:r>
          </w:p>
        </w:tc>
        <w:tc>
          <w:tcPr>
            <w:tcW w:w="1120" w:type="dxa"/>
            <w:tcBorders>
              <w:top w:val="nil"/>
              <w:left w:val="nil"/>
              <w:bottom w:val="single" w:sz="4" w:space="0" w:color="002060"/>
              <w:right w:val="single" w:sz="4" w:space="0" w:color="002060"/>
            </w:tcBorders>
            <w:shd w:val="clear" w:color="auto" w:fill="auto"/>
            <w:noWrap/>
            <w:vAlign w:val="center"/>
            <w:hideMark/>
          </w:tcPr>
          <w:p w14:paraId="01D5A195" w14:textId="5F912D4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 </w:t>
            </w:r>
          </w:p>
        </w:tc>
        <w:tc>
          <w:tcPr>
            <w:tcW w:w="2268" w:type="dxa"/>
            <w:tcBorders>
              <w:top w:val="nil"/>
              <w:left w:val="nil"/>
              <w:bottom w:val="single" w:sz="4" w:space="0" w:color="002060"/>
              <w:right w:val="single" w:sz="4" w:space="0" w:color="002060"/>
            </w:tcBorders>
            <w:shd w:val="clear" w:color="auto" w:fill="auto"/>
            <w:vAlign w:val="center"/>
            <w:hideMark/>
          </w:tcPr>
          <w:p w14:paraId="7BA478EA" w14:textId="327AA6B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JAMSTO ZA KARTIČNA PLAĆANJA (ECC)</w:t>
            </w:r>
          </w:p>
        </w:tc>
      </w:tr>
      <w:tr w:rsidR="0000310E" w:rsidRPr="0000310E" w14:paraId="6F244A71"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23A3A9B6" w14:textId="6E1DBF0C"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11</w:t>
            </w:r>
          </w:p>
        </w:tc>
        <w:tc>
          <w:tcPr>
            <w:tcW w:w="1083" w:type="dxa"/>
            <w:tcBorders>
              <w:top w:val="nil"/>
              <w:left w:val="nil"/>
              <w:bottom w:val="single" w:sz="4" w:space="0" w:color="002060"/>
              <w:right w:val="single" w:sz="4" w:space="0" w:color="002060"/>
            </w:tcBorders>
            <w:shd w:val="clear" w:color="auto" w:fill="auto"/>
            <w:noWrap/>
            <w:vAlign w:val="center"/>
            <w:hideMark/>
          </w:tcPr>
          <w:p w14:paraId="58B2633D" w14:textId="0B8D971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17.06.2021</w:t>
            </w:r>
          </w:p>
        </w:tc>
        <w:tc>
          <w:tcPr>
            <w:tcW w:w="1984" w:type="dxa"/>
            <w:tcBorders>
              <w:top w:val="nil"/>
              <w:left w:val="nil"/>
              <w:bottom w:val="single" w:sz="4" w:space="0" w:color="002060"/>
              <w:right w:val="single" w:sz="4" w:space="0" w:color="002060"/>
            </w:tcBorders>
            <w:shd w:val="clear" w:color="auto" w:fill="auto"/>
            <w:vAlign w:val="center"/>
            <w:hideMark/>
          </w:tcPr>
          <w:p w14:paraId="4E95F6DF" w14:textId="7737644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6A2CAF70" w14:textId="7334F264"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OV-3317/2021</w:t>
            </w:r>
          </w:p>
        </w:tc>
        <w:tc>
          <w:tcPr>
            <w:tcW w:w="1191" w:type="dxa"/>
            <w:tcBorders>
              <w:top w:val="nil"/>
              <w:left w:val="nil"/>
              <w:bottom w:val="single" w:sz="4" w:space="0" w:color="002060"/>
              <w:right w:val="single" w:sz="4" w:space="0" w:color="002060"/>
            </w:tcBorders>
            <w:shd w:val="clear" w:color="auto" w:fill="auto"/>
            <w:noWrap/>
            <w:vAlign w:val="center"/>
            <w:hideMark/>
          </w:tcPr>
          <w:p w14:paraId="4F534124" w14:textId="31048E5D"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w:t>
            </w:r>
          </w:p>
        </w:tc>
        <w:tc>
          <w:tcPr>
            <w:tcW w:w="2268" w:type="dxa"/>
            <w:tcBorders>
              <w:top w:val="nil"/>
              <w:left w:val="nil"/>
              <w:bottom w:val="single" w:sz="4" w:space="0" w:color="002060"/>
              <w:right w:val="single" w:sz="4" w:space="0" w:color="002060"/>
            </w:tcBorders>
            <w:shd w:val="clear" w:color="auto" w:fill="auto"/>
            <w:noWrap/>
            <w:vAlign w:val="center"/>
            <w:hideMark/>
          </w:tcPr>
          <w:p w14:paraId="47F6D9AB" w14:textId="38367946"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64095BEC" w14:textId="2670D0B6"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56184EAA" w14:textId="1112AEC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274/2021</w:t>
            </w:r>
          </w:p>
        </w:tc>
        <w:tc>
          <w:tcPr>
            <w:tcW w:w="1120" w:type="dxa"/>
            <w:tcBorders>
              <w:top w:val="nil"/>
              <w:left w:val="nil"/>
              <w:bottom w:val="single" w:sz="4" w:space="0" w:color="002060"/>
              <w:right w:val="single" w:sz="4" w:space="0" w:color="002060"/>
            </w:tcBorders>
            <w:shd w:val="clear" w:color="auto" w:fill="auto"/>
            <w:noWrap/>
            <w:vAlign w:val="center"/>
            <w:hideMark/>
          </w:tcPr>
          <w:p w14:paraId="7D8EB91B" w14:textId="38E6534B"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31.12.2021</w:t>
            </w:r>
          </w:p>
        </w:tc>
        <w:tc>
          <w:tcPr>
            <w:tcW w:w="2268" w:type="dxa"/>
            <w:tcBorders>
              <w:top w:val="nil"/>
              <w:left w:val="nil"/>
              <w:bottom w:val="single" w:sz="4" w:space="0" w:color="002060"/>
              <w:right w:val="single" w:sz="4" w:space="0" w:color="002060"/>
            </w:tcBorders>
            <w:shd w:val="clear" w:color="auto" w:fill="auto"/>
            <w:vAlign w:val="center"/>
            <w:hideMark/>
          </w:tcPr>
          <w:p w14:paraId="6760297B" w14:textId="2ABA8AC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 "NOVA VREMENA-NOVI IZAZOVI" ZA 2021. GODINU</w:t>
            </w:r>
          </w:p>
        </w:tc>
      </w:tr>
      <w:tr w:rsidR="0000310E" w:rsidRPr="0000310E" w14:paraId="176C3DC2"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5E48CD6E" w14:textId="08DD46C1"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12</w:t>
            </w:r>
          </w:p>
        </w:tc>
        <w:tc>
          <w:tcPr>
            <w:tcW w:w="1083" w:type="dxa"/>
            <w:tcBorders>
              <w:top w:val="nil"/>
              <w:left w:val="nil"/>
              <w:bottom w:val="single" w:sz="4" w:space="0" w:color="002060"/>
              <w:right w:val="single" w:sz="4" w:space="0" w:color="002060"/>
            </w:tcBorders>
            <w:shd w:val="clear" w:color="auto" w:fill="auto"/>
            <w:noWrap/>
            <w:vAlign w:val="center"/>
            <w:hideMark/>
          </w:tcPr>
          <w:p w14:paraId="29FDE2E2" w14:textId="30D387B9"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17.06.2021</w:t>
            </w:r>
          </w:p>
        </w:tc>
        <w:tc>
          <w:tcPr>
            <w:tcW w:w="1984" w:type="dxa"/>
            <w:tcBorders>
              <w:top w:val="nil"/>
              <w:left w:val="nil"/>
              <w:bottom w:val="single" w:sz="4" w:space="0" w:color="002060"/>
              <w:right w:val="single" w:sz="4" w:space="0" w:color="002060"/>
            </w:tcBorders>
            <w:shd w:val="clear" w:color="auto" w:fill="auto"/>
            <w:vAlign w:val="center"/>
            <w:hideMark/>
          </w:tcPr>
          <w:p w14:paraId="0BF5BD7D" w14:textId="34F42B5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6D731F87" w14:textId="41207432"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OV-3318/2001</w:t>
            </w:r>
          </w:p>
        </w:tc>
        <w:tc>
          <w:tcPr>
            <w:tcW w:w="1191" w:type="dxa"/>
            <w:tcBorders>
              <w:top w:val="nil"/>
              <w:left w:val="nil"/>
              <w:bottom w:val="single" w:sz="4" w:space="0" w:color="002060"/>
              <w:right w:val="single" w:sz="4" w:space="0" w:color="002060"/>
            </w:tcBorders>
            <w:shd w:val="clear" w:color="auto" w:fill="auto"/>
            <w:noWrap/>
            <w:vAlign w:val="center"/>
            <w:hideMark/>
          </w:tcPr>
          <w:p w14:paraId="748D63F1" w14:textId="17F9A28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w:t>
            </w:r>
          </w:p>
        </w:tc>
        <w:tc>
          <w:tcPr>
            <w:tcW w:w="2268" w:type="dxa"/>
            <w:tcBorders>
              <w:top w:val="nil"/>
              <w:left w:val="nil"/>
              <w:bottom w:val="single" w:sz="4" w:space="0" w:color="002060"/>
              <w:right w:val="single" w:sz="4" w:space="0" w:color="002060"/>
            </w:tcBorders>
            <w:shd w:val="clear" w:color="auto" w:fill="auto"/>
            <w:noWrap/>
            <w:vAlign w:val="center"/>
            <w:hideMark/>
          </w:tcPr>
          <w:p w14:paraId="6F4015F3" w14:textId="31A5D00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0896FFCB" w14:textId="7C193EA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23DFD39B" w14:textId="52E3F90B"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274/2021</w:t>
            </w:r>
          </w:p>
        </w:tc>
        <w:tc>
          <w:tcPr>
            <w:tcW w:w="1120" w:type="dxa"/>
            <w:tcBorders>
              <w:top w:val="nil"/>
              <w:left w:val="nil"/>
              <w:bottom w:val="single" w:sz="4" w:space="0" w:color="002060"/>
              <w:right w:val="single" w:sz="4" w:space="0" w:color="002060"/>
            </w:tcBorders>
            <w:shd w:val="clear" w:color="auto" w:fill="auto"/>
            <w:noWrap/>
            <w:vAlign w:val="center"/>
            <w:hideMark/>
          </w:tcPr>
          <w:p w14:paraId="5CC5B860" w14:textId="3FE8156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31.12.2021</w:t>
            </w:r>
          </w:p>
        </w:tc>
        <w:tc>
          <w:tcPr>
            <w:tcW w:w="2268" w:type="dxa"/>
            <w:tcBorders>
              <w:top w:val="nil"/>
              <w:left w:val="nil"/>
              <w:bottom w:val="single" w:sz="4" w:space="0" w:color="002060"/>
              <w:right w:val="single" w:sz="4" w:space="0" w:color="002060"/>
            </w:tcBorders>
            <w:shd w:val="clear" w:color="auto" w:fill="auto"/>
            <w:vAlign w:val="center"/>
            <w:hideMark/>
          </w:tcPr>
          <w:p w14:paraId="283F1743" w14:textId="37D25DE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 xml:space="preserve">DODJELA FINANCIJSKIH SREDSTAVA PROJEKTU U PODRUČJU PREVENCIJE OVISNOSTI I SUZBIJANJE ZLOUPORABE DROGA </w:t>
            </w:r>
            <w:r w:rsidRPr="0000310E">
              <w:rPr>
                <w:rFonts w:asciiTheme="minorHAnsi" w:eastAsia="Times New Roman" w:hAnsiTheme="minorHAnsi" w:cstheme="minorHAnsi"/>
                <w:sz w:val="18"/>
                <w:szCs w:val="18"/>
                <w:lang w:eastAsia="hr-HR"/>
              </w:rPr>
              <w:lastRenderedPageBreak/>
              <w:t>"NOVA VREMENA-NOVI IZAZOVI" ZA 2021. GODINU</w:t>
            </w:r>
          </w:p>
        </w:tc>
      </w:tr>
      <w:tr w:rsidR="0000310E" w:rsidRPr="0000310E" w14:paraId="4F7762E5"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2E89FBD7" w14:textId="6D8C8D39"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lastRenderedPageBreak/>
              <w:t>13</w:t>
            </w:r>
          </w:p>
        </w:tc>
        <w:tc>
          <w:tcPr>
            <w:tcW w:w="1083" w:type="dxa"/>
            <w:tcBorders>
              <w:top w:val="nil"/>
              <w:left w:val="nil"/>
              <w:bottom w:val="single" w:sz="4" w:space="0" w:color="002060"/>
              <w:right w:val="single" w:sz="4" w:space="0" w:color="002060"/>
            </w:tcBorders>
            <w:shd w:val="clear" w:color="auto" w:fill="auto"/>
            <w:noWrap/>
            <w:vAlign w:val="center"/>
            <w:hideMark/>
          </w:tcPr>
          <w:p w14:paraId="7E8F4211" w14:textId="1E6E5958"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17.06.2021</w:t>
            </w:r>
          </w:p>
        </w:tc>
        <w:tc>
          <w:tcPr>
            <w:tcW w:w="1984" w:type="dxa"/>
            <w:tcBorders>
              <w:top w:val="nil"/>
              <w:left w:val="nil"/>
              <w:bottom w:val="single" w:sz="4" w:space="0" w:color="002060"/>
              <w:right w:val="single" w:sz="4" w:space="0" w:color="002060"/>
            </w:tcBorders>
            <w:shd w:val="clear" w:color="auto" w:fill="auto"/>
            <w:vAlign w:val="center"/>
            <w:hideMark/>
          </w:tcPr>
          <w:p w14:paraId="58E673A5" w14:textId="0F3417B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1BEF6952" w14:textId="7DB2D435"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OV-3319/2001</w:t>
            </w:r>
          </w:p>
        </w:tc>
        <w:tc>
          <w:tcPr>
            <w:tcW w:w="1191" w:type="dxa"/>
            <w:tcBorders>
              <w:top w:val="nil"/>
              <w:left w:val="nil"/>
              <w:bottom w:val="single" w:sz="4" w:space="0" w:color="002060"/>
              <w:right w:val="single" w:sz="4" w:space="0" w:color="002060"/>
            </w:tcBorders>
            <w:shd w:val="clear" w:color="auto" w:fill="auto"/>
            <w:noWrap/>
            <w:vAlign w:val="center"/>
            <w:hideMark/>
          </w:tcPr>
          <w:p w14:paraId="4AA8233D" w14:textId="736364B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w:t>
            </w:r>
          </w:p>
        </w:tc>
        <w:tc>
          <w:tcPr>
            <w:tcW w:w="2268" w:type="dxa"/>
            <w:tcBorders>
              <w:top w:val="nil"/>
              <w:left w:val="nil"/>
              <w:bottom w:val="single" w:sz="4" w:space="0" w:color="002060"/>
              <w:right w:val="single" w:sz="4" w:space="0" w:color="002060"/>
            </w:tcBorders>
            <w:shd w:val="clear" w:color="auto" w:fill="auto"/>
            <w:noWrap/>
            <w:vAlign w:val="center"/>
            <w:hideMark/>
          </w:tcPr>
          <w:p w14:paraId="2F5CBAB2" w14:textId="69AB164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137308D9" w14:textId="42045D7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3F271991" w14:textId="7824CF9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274/2021</w:t>
            </w:r>
          </w:p>
        </w:tc>
        <w:tc>
          <w:tcPr>
            <w:tcW w:w="1120" w:type="dxa"/>
            <w:tcBorders>
              <w:top w:val="nil"/>
              <w:left w:val="nil"/>
              <w:bottom w:val="single" w:sz="4" w:space="0" w:color="002060"/>
              <w:right w:val="single" w:sz="4" w:space="0" w:color="002060"/>
            </w:tcBorders>
            <w:shd w:val="clear" w:color="auto" w:fill="auto"/>
            <w:noWrap/>
            <w:vAlign w:val="center"/>
            <w:hideMark/>
          </w:tcPr>
          <w:p w14:paraId="5A0C9402" w14:textId="3335BA0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31.12.2021</w:t>
            </w:r>
          </w:p>
        </w:tc>
        <w:tc>
          <w:tcPr>
            <w:tcW w:w="2268" w:type="dxa"/>
            <w:tcBorders>
              <w:top w:val="nil"/>
              <w:left w:val="nil"/>
              <w:bottom w:val="single" w:sz="4" w:space="0" w:color="002060"/>
              <w:right w:val="single" w:sz="4" w:space="0" w:color="002060"/>
            </w:tcBorders>
            <w:shd w:val="clear" w:color="auto" w:fill="auto"/>
            <w:vAlign w:val="center"/>
            <w:hideMark/>
          </w:tcPr>
          <w:p w14:paraId="2F9703BE" w14:textId="34134E1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 "NOVA VREMENA-NOVI IZAZOVI" ZA 2021. GODINU</w:t>
            </w:r>
          </w:p>
        </w:tc>
      </w:tr>
      <w:tr w:rsidR="0000310E" w:rsidRPr="0000310E" w14:paraId="4F26ECCA"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3219C0FC" w14:textId="32C3B5CB"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14</w:t>
            </w:r>
          </w:p>
        </w:tc>
        <w:tc>
          <w:tcPr>
            <w:tcW w:w="1083" w:type="dxa"/>
            <w:tcBorders>
              <w:top w:val="nil"/>
              <w:left w:val="nil"/>
              <w:bottom w:val="single" w:sz="4" w:space="0" w:color="002060"/>
              <w:right w:val="single" w:sz="4" w:space="0" w:color="002060"/>
            </w:tcBorders>
            <w:shd w:val="clear" w:color="auto" w:fill="auto"/>
            <w:noWrap/>
            <w:vAlign w:val="center"/>
            <w:hideMark/>
          </w:tcPr>
          <w:p w14:paraId="210D5C90" w14:textId="4595060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17.06.2021</w:t>
            </w:r>
          </w:p>
        </w:tc>
        <w:tc>
          <w:tcPr>
            <w:tcW w:w="1984" w:type="dxa"/>
            <w:tcBorders>
              <w:top w:val="nil"/>
              <w:left w:val="nil"/>
              <w:bottom w:val="single" w:sz="4" w:space="0" w:color="002060"/>
              <w:right w:val="single" w:sz="4" w:space="0" w:color="002060"/>
            </w:tcBorders>
            <w:shd w:val="clear" w:color="auto" w:fill="auto"/>
            <w:vAlign w:val="center"/>
            <w:hideMark/>
          </w:tcPr>
          <w:p w14:paraId="18A4D210" w14:textId="009057C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061B69D0" w14:textId="4F3BA816"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OV-3320/2001</w:t>
            </w:r>
          </w:p>
        </w:tc>
        <w:tc>
          <w:tcPr>
            <w:tcW w:w="1191" w:type="dxa"/>
            <w:tcBorders>
              <w:top w:val="nil"/>
              <w:left w:val="nil"/>
              <w:bottom w:val="single" w:sz="4" w:space="0" w:color="002060"/>
              <w:right w:val="single" w:sz="4" w:space="0" w:color="002060"/>
            </w:tcBorders>
            <w:shd w:val="clear" w:color="auto" w:fill="auto"/>
            <w:noWrap/>
            <w:vAlign w:val="center"/>
            <w:hideMark/>
          </w:tcPr>
          <w:p w14:paraId="64B6F44D" w14:textId="70C87AA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66.361,40</w:t>
            </w:r>
          </w:p>
        </w:tc>
        <w:tc>
          <w:tcPr>
            <w:tcW w:w="2268" w:type="dxa"/>
            <w:tcBorders>
              <w:top w:val="nil"/>
              <w:left w:val="nil"/>
              <w:bottom w:val="single" w:sz="4" w:space="0" w:color="002060"/>
              <w:right w:val="single" w:sz="4" w:space="0" w:color="002060"/>
            </w:tcBorders>
            <w:shd w:val="clear" w:color="auto" w:fill="auto"/>
            <w:noWrap/>
            <w:vAlign w:val="center"/>
            <w:hideMark/>
          </w:tcPr>
          <w:p w14:paraId="59C72076" w14:textId="1119F3D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47353DB0" w14:textId="7326A14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608C5536" w14:textId="51F5166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274/2021</w:t>
            </w:r>
          </w:p>
        </w:tc>
        <w:tc>
          <w:tcPr>
            <w:tcW w:w="1120" w:type="dxa"/>
            <w:tcBorders>
              <w:top w:val="nil"/>
              <w:left w:val="nil"/>
              <w:bottom w:val="single" w:sz="4" w:space="0" w:color="002060"/>
              <w:right w:val="single" w:sz="4" w:space="0" w:color="002060"/>
            </w:tcBorders>
            <w:shd w:val="clear" w:color="auto" w:fill="auto"/>
            <w:noWrap/>
            <w:vAlign w:val="center"/>
            <w:hideMark/>
          </w:tcPr>
          <w:p w14:paraId="02ADF560" w14:textId="5C1BDDEE"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31.12.2021</w:t>
            </w:r>
          </w:p>
        </w:tc>
        <w:tc>
          <w:tcPr>
            <w:tcW w:w="2268" w:type="dxa"/>
            <w:tcBorders>
              <w:top w:val="nil"/>
              <w:left w:val="nil"/>
              <w:bottom w:val="single" w:sz="4" w:space="0" w:color="002060"/>
              <w:right w:val="single" w:sz="4" w:space="0" w:color="002060"/>
            </w:tcBorders>
            <w:shd w:val="clear" w:color="auto" w:fill="auto"/>
            <w:vAlign w:val="center"/>
            <w:hideMark/>
          </w:tcPr>
          <w:p w14:paraId="66AB27E8" w14:textId="7A8FC42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 "NOVA VREMENA-NOVI IZAZOVI" ZA 2021. GODINU</w:t>
            </w:r>
          </w:p>
        </w:tc>
      </w:tr>
      <w:tr w:rsidR="0000310E" w:rsidRPr="0000310E" w14:paraId="47FFAA08"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2356D561" w14:textId="4A66E224"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15</w:t>
            </w:r>
          </w:p>
        </w:tc>
        <w:tc>
          <w:tcPr>
            <w:tcW w:w="1083" w:type="dxa"/>
            <w:tcBorders>
              <w:top w:val="nil"/>
              <w:left w:val="nil"/>
              <w:bottom w:val="single" w:sz="4" w:space="0" w:color="002060"/>
              <w:right w:val="single" w:sz="4" w:space="0" w:color="002060"/>
            </w:tcBorders>
            <w:shd w:val="clear" w:color="auto" w:fill="auto"/>
            <w:noWrap/>
            <w:vAlign w:val="center"/>
            <w:hideMark/>
          </w:tcPr>
          <w:p w14:paraId="5544B577" w14:textId="24DC7314"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28.03.2022</w:t>
            </w:r>
          </w:p>
        </w:tc>
        <w:tc>
          <w:tcPr>
            <w:tcW w:w="1984" w:type="dxa"/>
            <w:tcBorders>
              <w:top w:val="nil"/>
              <w:left w:val="nil"/>
              <w:bottom w:val="single" w:sz="4" w:space="0" w:color="002060"/>
              <w:right w:val="single" w:sz="4" w:space="0" w:color="002060"/>
            </w:tcBorders>
            <w:shd w:val="clear" w:color="auto" w:fill="auto"/>
            <w:vAlign w:val="center"/>
            <w:hideMark/>
          </w:tcPr>
          <w:p w14:paraId="47F27E28" w14:textId="457F661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3CDE9BE6" w14:textId="12FF1476"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OV-1507/2022</w:t>
            </w:r>
          </w:p>
        </w:tc>
        <w:tc>
          <w:tcPr>
            <w:tcW w:w="1191" w:type="dxa"/>
            <w:tcBorders>
              <w:top w:val="nil"/>
              <w:left w:val="nil"/>
              <w:bottom w:val="single" w:sz="4" w:space="0" w:color="002060"/>
              <w:right w:val="single" w:sz="4" w:space="0" w:color="002060"/>
            </w:tcBorders>
            <w:shd w:val="clear" w:color="auto" w:fill="auto"/>
            <w:noWrap/>
            <w:vAlign w:val="center"/>
            <w:hideMark/>
          </w:tcPr>
          <w:p w14:paraId="430F9874" w14:textId="225AF16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w:t>
            </w:r>
          </w:p>
        </w:tc>
        <w:tc>
          <w:tcPr>
            <w:tcW w:w="2268" w:type="dxa"/>
            <w:tcBorders>
              <w:top w:val="nil"/>
              <w:left w:val="nil"/>
              <w:bottom w:val="single" w:sz="4" w:space="0" w:color="002060"/>
              <w:right w:val="single" w:sz="4" w:space="0" w:color="002060"/>
            </w:tcBorders>
            <w:shd w:val="clear" w:color="auto" w:fill="auto"/>
            <w:noWrap/>
            <w:vAlign w:val="center"/>
            <w:hideMark/>
          </w:tcPr>
          <w:p w14:paraId="48586212" w14:textId="702E8AC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01B734C5" w14:textId="61AD748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6C701014" w14:textId="224597B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117/2022</w:t>
            </w:r>
          </w:p>
        </w:tc>
        <w:tc>
          <w:tcPr>
            <w:tcW w:w="1120" w:type="dxa"/>
            <w:tcBorders>
              <w:top w:val="nil"/>
              <w:left w:val="nil"/>
              <w:bottom w:val="single" w:sz="4" w:space="0" w:color="002060"/>
              <w:right w:val="single" w:sz="4" w:space="0" w:color="002060"/>
            </w:tcBorders>
            <w:shd w:val="clear" w:color="auto" w:fill="auto"/>
            <w:noWrap/>
            <w:vAlign w:val="center"/>
            <w:hideMark/>
          </w:tcPr>
          <w:p w14:paraId="2225B70C" w14:textId="7226C3BC"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31.12.2022</w:t>
            </w:r>
          </w:p>
        </w:tc>
        <w:tc>
          <w:tcPr>
            <w:tcW w:w="2268" w:type="dxa"/>
            <w:tcBorders>
              <w:top w:val="nil"/>
              <w:left w:val="nil"/>
              <w:bottom w:val="single" w:sz="4" w:space="0" w:color="002060"/>
              <w:right w:val="single" w:sz="4" w:space="0" w:color="002060"/>
            </w:tcBorders>
            <w:shd w:val="clear" w:color="auto" w:fill="auto"/>
            <w:vAlign w:val="center"/>
            <w:hideMark/>
          </w:tcPr>
          <w:p w14:paraId="1BEC016E" w14:textId="4DDE3B7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 "POBOLJŠAJMO MENTALNO ZDRAVLJE-SPRIJEČIMO OVISNOSTI" ZA 2022. GODINU</w:t>
            </w:r>
          </w:p>
        </w:tc>
      </w:tr>
      <w:tr w:rsidR="0000310E" w:rsidRPr="0000310E" w14:paraId="5D8AE243"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362AE347" w14:textId="3327FE38"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16</w:t>
            </w:r>
          </w:p>
        </w:tc>
        <w:tc>
          <w:tcPr>
            <w:tcW w:w="1083" w:type="dxa"/>
            <w:tcBorders>
              <w:top w:val="nil"/>
              <w:left w:val="nil"/>
              <w:bottom w:val="single" w:sz="4" w:space="0" w:color="002060"/>
              <w:right w:val="single" w:sz="4" w:space="0" w:color="002060"/>
            </w:tcBorders>
            <w:shd w:val="clear" w:color="auto" w:fill="auto"/>
            <w:noWrap/>
            <w:vAlign w:val="center"/>
            <w:hideMark/>
          </w:tcPr>
          <w:p w14:paraId="265DE3A0" w14:textId="4828DC1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28.03.2022</w:t>
            </w:r>
          </w:p>
        </w:tc>
        <w:tc>
          <w:tcPr>
            <w:tcW w:w="1984" w:type="dxa"/>
            <w:tcBorders>
              <w:top w:val="nil"/>
              <w:left w:val="nil"/>
              <w:bottom w:val="single" w:sz="4" w:space="0" w:color="002060"/>
              <w:right w:val="single" w:sz="4" w:space="0" w:color="002060"/>
            </w:tcBorders>
            <w:shd w:val="clear" w:color="auto" w:fill="auto"/>
            <w:vAlign w:val="center"/>
            <w:hideMark/>
          </w:tcPr>
          <w:p w14:paraId="7AF239E1" w14:textId="34E4949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39A354E4" w14:textId="72194ADB"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OV-1506/2022</w:t>
            </w:r>
          </w:p>
        </w:tc>
        <w:tc>
          <w:tcPr>
            <w:tcW w:w="1191" w:type="dxa"/>
            <w:tcBorders>
              <w:top w:val="nil"/>
              <w:left w:val="nil"/>
              <w:bottom w:val="single" w:sz="4" w:space="0" w:color="002060"/>
              <w:right w:val="single" w:sz="4" w:space="0" w:color="002060"/>
            </w:tcBorders>
            <w:shd w:val="clear" w:color="auto" w:fill="auto"/>
            <w:noWrap/>
            <w:vAlign w:val="center"/>
            <w:hideMark/>
          </w:tcPr>
          <w:p w14:paraId="49FC74E3" w14:textId="3E523D2C"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w:t>
            </w:r>
          </w:p>
        </w:tc>
        <w:tc>
          <w:tcPr>
            <w:tcW w:w="2268" w:type="dxa"/>
            <w:tcBorders>
              <w:top w:val="nil"/>
              <w:left w:val="nil"/>
              <w:bottom w:val="single" w:sz="4" w:space="0" w:color="002060"/>
              <w:right w:val="single" w:sz="4" w:space="0" w:color="002060"/>
            </w:tcBorders>
            <w:shd w:val="clear" w:color="auto" w:fill="auto"/>
            <w:noWrap/>
            <w:vAlign w:val="center"/>
            <w:hideMark/>
          </w:tcPr>
          <w:p w14:paraId="751CFBEF" w14:textId="7C1C082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73F9E6FF" w14:textId="46ABE08B"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551FC97C" w14:textId="768E35A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117/2022</w:t>
            </w:r>
          </w:p>
        </w:tc>
        <w:tc>
          <w:tcPr>
            <w:tcW w:w="1120" w:type="dxa"/>
            <w:tcBorders>
              <w:top w:val="nil"/>
              <w:left w:val="nil"/>
              <w:bottom w:val="single" w:sz="4" w:space="0" w:color="002060"/>
              <w:right w:val="single" w:sz="4" w:space="0" w:color="002060"/>
            </w:tcBorders>
            <w:shd w:val="clear" w:color="auto" w:fill="auto"/>
            <w:noWrap/>
            <w:vAlign w:val="center"/>
            <w:hideMark/>
          </w:tcPr>
          <w:p w14:paraId="3F8175D6" w14:textId="2E9EB29A"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31.12.2022</w:t>
            </w:r>
          </w:p>
        </w:tc>
        <w:tc>
          <w:tcPr>
            <w:tcW w:w="2268" w:type="dxa"/>
            <w:tcBorders>
              <w:top w:val="nil"/>
              <w:left w:val="nil"/>
              <w:bottom w:val="single" w:sz="4" w:space="0" w:color="002060"/>
              <w:right w:val="single" w:sz="4" w:space="0" w:color="002060"/>
            </w:tcBorders>
            <w:shd w:val="clear" w:color="auto" w:fill="auto"/>
            <w:vAlign w:val="center"/>
            <w:hideMark/>
          </w:tcPr>
          <w:p w14:paraId="649259C6" w14:textId="77C4829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 "POBOLJŠAJMO MENTALNO ZDRAVLJE-SPRIJEČIMO OVISNOSTI" ZA 2022. GODINU</w:t>
            </w:r>
          </w:p>
        </w:tc>
      </w:tr>
      <w:tr w:rsidR="0000310E" w:rsidRPr="0000310E" w14:paraId="0EF9F372"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3416FC4F" w14:textId="494A99AB"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lastRenderedPageBreak/>
              <w:t>17</w:t>
            </w:r>
          </w:p>
        </w:tc>
        <w:tc>
          <w:tcPr>
            <w:tcW w:w="1083" w:type="dxa"/>
            <w:tcBorders>
              <w:top w:val="nil"/>
              <w:left w:val="nil"/>
              <w:bottom w:val="single" w:sz="4" w:space="0" w:color="002060"/>
              <w:right w:val="single" w:sz="4" w:space="0" w:color="002060"/>
            </w:tcBorders>
            <w:shd w:val="clear" w:color="auto" w:fill="auto"/>
            <w:noWrap/>
            <w:vAlign w:val="center"/>
            <w:hideMark/>
          </w:tcPr>
          <w:p w14:paraId="70DA1F9D" w14:textId="733E69D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28.03.2022</w:t>
            </w:r>
          </w:p>
        </w:tc>
        <w:tc>
          <w:tcPr>
            <w:tcW w:w="1984" w:type="dxa"/>
            <w:tcBorders>
              <w:top w:val="nil"/>
              <w:left w:val="nil"/>
              <w:bottom w:val="single" w:sz="4" w:space="0" w:color="002060"/>
              <w:right w:val="single" w:sz="4" w:space="0" w:color="002060"/>
            </w:tcBorders>
            <w:shd w:val="clear" w:color="auto" w:fill="auto"/>
            <w:vAlign w:val="center"/>
            <w:hideMark/>
          </w:tcPr>
          <w:p w14:paraId="7AFBBDB9" w14:textId="7A661EE6"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26AA4D6E" w14:textId="6790CB5B"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OV-1505/2022</w:t>
            </w:r>
          </w:p>
        </w:tc>
        <w:tc>
          <w:tcPr>
            <w:tcW w:w="1191" w:type="dxa"/>
            <w:tcBorders>
              <w:top w:val="nil"/>
              <w:left w:val="nil"/>
              <w:bottom w:val="single" w:sz="4" w:space="0" w:color="002060"/>
              <w:right w:val="single" w:sz="4" w:space="0" w:color="002060"/>
            </w:tcBorders>
            <w:shd w:val="clear" w:color="auto" w:fill="auto"/>
            <w:noWrap/>
            <w:vAlign w:val="center"/>
            <w:hideMark/>
          </w:tcPr>
          <w:p w14:paraId="6E694C1A" w14:textId="12062737"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w:t>
            </w:r>
          </w:p>
        </w:tc>
        <w:tc>
          <w:tcPr>
            <w:tcW w:w="2268" w:type="dxa"/>
            <w:tcBorders>
              <w:top w:val="nil"/>
              <w:left w:val="nil"/>
              <w:bottom w:val="single" w:sz="4" w:space="0" w:color="002060"/>
              <w:right w:val="single" w:sz="4" w:space="0" w:color="002060"/>
            </w:tcBorders>
            <w:shd w:val="clear" w:color="auto" w:fill="auto"/>
            <w:noWrap/>
            <w:vAlign w:val="center"/>
            <w:hideMark/>
          </w:tcPr>
          <w:p w14:paraId="589964CD" w14:textId="59B4D3F1"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0FBCE0EC" w14:textId="1B675E7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5C0D660B" w14:textId="0934132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117/2022</w:t>
            </w:r>
          </w:p>
        </w:tc>
        <w:tc>
          <w:tcPr>
            <w:tcW w:w="1120" w:type="dxa"/>
            <w:tcBorders>
              <w:top w:val="nil"/>
              <w:left w:val="nil"/>
              <w:bottom w:val="single" w:sz="4" w:space="0" w:color="002060"/>
              <w:right w:val="single" w:sz="4" w:space="0" w:color="002060"/>
            </w:tcBorders>
            <w:shd w:val="clear" w:color="auto" w:fill="auto"/>
            <w:noWrap/>
            <w:vAlign w:val="center"/>
            <w:hideMark/>
          </w:tcPr>
          <w:p w14:paraId="0910A990" w14:textId="6E13DC29"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31.12.2022</w:t>
            </w:r>
          </w:p>
        </w:tc>
        <w:tc>
          <w:tcPr>
            <w:tcW w:w="2268" w:type="dxa"/>
            <w:tcBorders>
              <w:top w:val="nil"/>
              <w:left w:val="nil"/>
              <w:bottom w:val="single" w:sz="4" w:space="0" w:color="002060"/>
              <w:right w:val="single" w:sz="4" w:space="0" w:color="002060"/>
            </w:tcBorders>
            <w:shd w:val="clear" w:color="auto" w:fill="auto"/>
            <w:vAlign w:val="center"/>
            <w:hideMark/>
          </w:tcPr>
          <w:p w14:paraId="5F45AC90" w14:textId="571E592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 "POBOLJŠAJMO MENTALNO ZDRAVLJE-SPRIJEČIMO OVISNOSTI" ZA 2022. GODINU</w:t>
            </w:r>
          </w:p>
        </w:tc>
      </w:tr>
      <w:tr w:rsidR="0000310E" w:rsidRPr="0000310E" w14:paraId="6BC88354"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25FD1BCE" w14:textId="62C5BCE2"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18</w:t>
            </w:r>
          </w:p>
        </w:tc>
        <w:tc>
          <w:tcPr>
            <w:tcW w:w="1083" w:type="dxa"/>
            <w:tcBorders>
              <w:top w:val="nil"/>
              <w:left w:val="nil"/>
              <w:bottom w:val="single" w:sz="4" w:space="0" w:color="002060"/>
              <w:right w:val="single" w:sz="4" w:space="0" w:color="002060"/>
            </w:tcBorders>
            <w:shd w:val="clear" w:color="auto" w:fill="auto"/>
            <w:noWrap/>
            <w:vAlign w:val="center"/>
            <w:hideMark/>
          </w:tcPr>
          <w:p w14:paraId="7A207AEF" w14:textId="3CA4299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28.03.2022</w:t>
            </w:r>
          </w:p>
        </w:tc>
        <w:tc>
          <w:tcPr>
            <w:tcW w:w="1984" w:type="dxa"/>
            <w:tcBorders>
              <w:top w:val="nil"/>
              <w:left w:val="nil"/>
              <w:bottom w:val="single" w:sz="4" w:space="0" w:color="002060"/>
              <w:right w:val="single" w:sz="4" w:space="0" w:color="002060"/>
            </w:tcBorders>
            <w:shd w:val="clear" w:color="auto" w:fill="auto"/>
            <w:vAlign w:val="center"/>
            <w:hideMark/>
          </w:tcPr>
          <w:p w14:paraId="4B191F81" w14:textId="024F866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1DDA7B4C" w14:textId="2AE735BD"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OV-1504/2022</w:t>
            </w:r>
          </w:p>
        </w:tc>
        <w:tc>
          <w:tcPr>
            <w:tcW w:w="1191" w:type="dxa"/>
            <w:tcBorders>
              <w:top w:val="nil"/>
              <w:left w:val="nil"/>
              <w:bottom w:val="single" w:sz="4" w:space="0" w:color="002060"/>
              <w:right w:val="single" w:sz="4" w:space="0" w:color="002060"/>
            </w:tcBorders>
            <w:shd w:val="clear" w:color="auto" w:fill="auto"/>
            <w:noWrap/>
            <w:vAlign w:val="center"/>
            <w:hideMark/>
          </w:tcPr>
          <w:p w14:paraId="61B8C782" w14:textId="018321F8"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66.361,40</w:t>
            </w:r>
          </w:p>
        </w:tc>
        <w:tc>
          <w:tcPr>
            <w:tcW w:w="2268" w:type="dxa"/>
            <w:tcBorders>
              <w:top w:val="nil"/>
              <w:left w:val="nil"/>
              <w:bottom w:val="single" w:sz="4" w:space="0" w:color="002060"/>
              <w:right w:val="single" w:sz="4" w:space="0" w:color="002060"/>
            </w:tcBorders>
            <w:shd w:val="clear" w:color="auto" w:fill="auto"/>
            <w:noWrap/>
            <w:vAlign w:val="center"/>
            <w:hideMark/>
          </w:tcPr>
          <w:p w14:paraId="08CAA936" w14:textId="030F285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61CA2E11" w14:textId="0D755E9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24563DE2" w14:textId="691154E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117/2022</w:t>
            </w:r>
          </w:p>
        </w:tc>
        <w:tc>
          <w:tcPr>
            <w:tcW w:w="1120" w:type="dxa"/>
            <w:tcBorders>
              <w:top w:val="nil"/>
              <w:left w:val="nil"/>
              <w:bottom w:val="single" w:sz="4" w:space="0" w:color="002060"/>
              <w:right w:val="single" w:sz="4" w:space="0" w:color="002060"/>
            </w:tcBorders>
            <w:shd w:val="clear" w:color="auto" w:fill="auto"/>
            <w:noWrap/>
            <w:vAlign w:val="center"/>
            <w:hideMark/>
          </w:tcPr>
          <w:p w14:paraId="1B90DCAC" w14:textId="73A9FB20"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31.12.2022</w:t>
            </w:r>
          </w:p>
        </w:tc>
        <w:tc>
          <w:tcPr>
            <w:tcW w:w="2268" w:type="dxa"/>
            <w:tcBorders>
              <w:top w:val="nil"/>
              <w:left w:val="nil"/>
              <w:bottom w:val="single" w:sz="4" w:space="0" w:color="002060"/>
              <w:right w:val="single" w:sz="4" w:space="0" w:color="002060"/>
            </w:tcBorders>
            <w:shd w:val="clear" w:color="auto" w:fill="auto"/>
            <w:vAlign w:val="center"/>
            <w:hideMark/>
          </w:tcPr>
          <w:p w14:paraId="1F6E7699" w14:textId="1429C8B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 "POBOLJŠAJMO MENTALNO ZDRAVLJE-SPRIJEČIMO OVISNOSTI" ZA 2022. GODINU</w:t>
            </w:r>
          </w:p>
        </w:tc>
      </w:tr>
      <w:tr w:rsidR="0000310E" w:rsidRPr="0000310E" w14:paraId="05708F61" w14:textId="77777777" w:rsidTr="003704E2">
        <w:trPr>
          <w:trHeight w:val="499"/>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06630CC1" w14:textId="5DF57383"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19</w:t>
            </w:r>
          </w:p>
        </w:tc>
        <w:tc>
          <w:tcPr>
            <w:tcW w:w="1083" w:type="dxa"/>
            <w:tcBorders>
              <w:top w:val="nil"/>
              <w:left w:val="nil"/>
              <w:bottom w:val="single" w:sz="4" w:space="0" w:color="002060"/>
              <w:right w:val="single" w:sz="4" w:space="0" w:color="002060"/>
            </w:tcBorders>
            <w:shd w:val="clear" w:color="auto" w:fill="auto"/>
            <w:noWrap/>
            <w:vAlign w:val="center"/>
            <w:hideMark/>
          </w:tcPr>
          <w:p w14:paraId="20ECF67F" w14:textId="13DB0454"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08.07.2022</w:t>
            </w:r>
          </w:p>
        </w:tc>
        <w:tc>
          <w:tcPr>
            <w:tcW w:w="1984" w:type="dxa"/>
            <w:tcBorders>
              <w:top w:val="nil"/>
              <w:left w:val="nil"/>
              <w:bottom w:val="single" w:sz="4" w:space="0" w:color="002060"/>
              <w:right w:val="single" w:sz="4" w:space="0" w:color="002060"/>
            </w:tcBorders>
            <w:shd w:val="clear" w:color="auto" w:fill="auto"/>
            <w:vAlign w:val="center"/>
            <w:hideMark/>
          </w:tcPr>
          <w:p w14:paraId="3DB92A52" w14:textId="7CF0FF1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039970DF" w14:textId="364C964D"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OV-3426/2022</w:t>
            </w:r>
          </w:p>
        </w:tc>
        <w:tc>
          <w:tcPr>
            <w:tcW w:w="1191" w:type="dxa"/>
            <w:tcBorders>
              <w:top w:val="nil"/>
              <w:left w:val="nil"/>
              <w:bottom w:val="single" w:sz="4" w:space="0" w:color="002060"/>
              <w:right w:val="single" w:sz="4" w:space="0" w:color="002060"/>
            </w:tcBorders>
            <w:shd w:val="clear" w:color="auto" w:fill="auto"/>
            <w:noWrap/>
            <w:vAlign w:val="center"/>
            <w:hideMark/>
          </w:tcPr>
          <w:p w14:paraId="308BCFC3" w14:textId="25CDFA70"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132.722,81</w:t>
            </w:r>
          </w:p>
        </w:tc>
        <w:tc>
          <w:tcPr>
            <w:tcW w:w="2268" w:type="dxa"/>
            <w:tcBorders>
              <w:top w:val="nil"/>
              <w:left w:val="nil"/>
              <w:bottom w:val="single" w:sz="4" w:space="0" w:color="002060"/>
              <w:right w:val="single" w:sz="4" w:space="0" w:color="002060"/>
            </w:tcBorders>
            <w:shd w:val="clear" w:color="auto" w:fill="auto"/>
            <w:noWrap/>
            <w:vAlign w:val="center"/>
            <w:hideMark/>
          </w:tcPr>
          <w:p w14:paraId="7EAE40E1" w14:textId="1FB8222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ERSTE &amp;STEIERMAERKISCHE BANK D.D.</w:t>
            </w:r>
          </w:p>
        </w:tc>
        <w:tc>
          <w:tcPr>
            <w:tcW w:w="1397" w:type="dxa"/>
            <w:tcBorders>
              <w:top w:val="nil"/>
              <w:left w:val="nil"/>
              <w:bottom w:val="single" w:sz="4" w:space="0" w:color="002060"/>
              <w:right w:val="single" w:sz="4" w:space="0" w:color="002060"/>
            </w:tcBorders>
            <w:shd w:val="clear" w:color="auto" w:fill="auto"/>
            <w:vAlign w:val="center"/>
            <w:hideMark/>
          </w:tcPr>
          <w:p w14:paraId="7DFBFE28" w14:textId="3A3B917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OSIGURANJE TRAŽBINE</w:t>
            </w:r>
          </w:p>
        </w:tc>
        <w:tc>
          <w:tcPr>
            <w:tcW w:w="1523" w:type="dxa"/>
            <w:tcBorders>
              <w:top w:val="nil"/>
              <w:left w:val="nil"/>
              <w:bottom w:val="single" w:sz="4" w:space="0" w:color="002060"/>
              <w:right w:val="single" w:sz="4" w:space="0" w:color="002060"/>
            </w:tcBorders>
            <w:shd w:val="clear" w:color="auto" w:fill="auto"/>
            <w:vAlign w:val="center"/>
            <w:hideMark/>
          </w:tcPr>
          <w:p w14:paraId="47523FA3" w14:textId="04888511"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KL1309141</w:t>
            </w:r>
          </w:p>
        </w:tc>
        <w:tc>
          <w:tcPr>
            <w:tcW w:w="1120" w:type="dxa"/>
            <w:tcBorders>
              <w:top w:val="nil"/>
              <w:left w:val="nil"/>
              <w:bottom w:val="single" w:sz="4" w:space="0" w:color="002060"/>
              <w:right w:val="single" w:sz="4" w:space="0" w:color="002060"/>
            </w:tcBorders>
            <w:shd w:val="clear" w:color="auto" w:fill="auto"/>
            <w:noWrap/>
            <w:vAlign w:val="center"/>
            <w:hideMark/>
          </w:tcPr>
          <w:p w14:paraId="39603AD7" w14:textId="496AD15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 </w:t>
            </w:r>
          </w:p>
        </w:tc>
        <w:tc>
          <w:tcPr>
            <w:tcW w:w="2268" w:type="dxa"/>
            <w:tcBorders>
              <w:top w:val="nil"/>
              <w:left w:val="nil"/>
              <w:bottom w:val="single" w:sz="4" w:space="0" w:color="002060"/>
              <w:right w:val="single" w:sz="4" w:space="0" w:color="002060"/>
            </w:tcBorders>
            <w:shd w:val="clear" w:color="auto" w:fill="auto"/>
            <w:vAlign w:val="center"/>
            <w:hideMark/>
          </w:tcPr>
          <w:p w14:paraId="3BBE0FCA" w14:textId="1DE04AF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UGOVOR O KRATKOROČNOM LIMITU ZA GARANCIJE KL1309141</w:t>
            </w:r>
          </w:p>
        </w:tc>
      </w:tr>
      <w:tr w:rsidR="0000310E" w:rsidRPr="0000310E" w14:paraId="33350E9C"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4A392B4B" w14:textId="153A08F6"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20</w:t>
            </w:r>
          </w:p>
        </w:tc>
        <w:tc>
          <w:tcPr>
            <w:tcW w:w="1083" w:type="dxa"/>
            <w:tcBorders>
              <w:top w:val="nil"/>
              <w:left w:val="nil"/>
              <w:bottom w:val="single" w:sz="4" w:space="0" w:color="002060"/>
              <w:right w:val="single" w:sz="4" w:space="0" w:color="002060"/>
            </w:tcBorders>
            <w:shd w:val="clear" w:color="auto" w:fill="auto"/>
            <w:noWrap/>
            <w:vAlign w:val="center"/>
            <w:hideMark/>
          </w:tcPr>
          <w:p w14:paraId="0E3EB8C9" w14:textId="514ED06B"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08.11.2022</w:t>
            </w:r>
          </w:p>
        </w:tc>
        <w:tc>
          <w:tcPr>
            <w:tcW w:w="1984" w:type="dxa"/>
            <w:tcBorders>
              <w:top w:val="nil"/>
              <w:left w:val="nil"/>
              <w:bottom w:val="single" w:sz="4" w:space="0" w:color="002060"/>
              <w:right w:val="single" w:sz="4" w:space="0" w:color="002060"/>
            </w:tcBorders>
            <w:shd w:val="clear" w:color="auto" w:fill="auto"/>
            <w:vAlign w:val="center"/>
            <w:hideMark/>
          </w:tcPr>
          <w:p w14:paraId="1743B703" w14:textId="73E00A9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1BD0A637" w14:textId="09A05B72"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OV-5266/2022</w:t>
            </w:r>
          </w:p>
        </w:tc>
        <w:tc>
          <w:tcPr>
            <w:tcW w:w="1191" w:type="dxa"/>
            <w:tcBorders>
              <w:top w:val="nil"/>
              <w:left w:val="nil"/>
              <w:bottom w:val="single" w:sz="4" w:space="0" w:color="002060"/>
              <w:right w:val="single" w:sz="4" w:space="0" w:color="002060"/>
            </w:tcBorders>
            <w:shd w:val="clear" w:color="auto" w:fill="auto"/>
            <w:noWrap/>
            <w:vAlign w:val="center"/>
            <w:hideMark/>
          </w:tcPr>
          <w:p w14:paraId="2E854155" w14:textId="381D539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6.636,14</w:t>
            </w:r>
          </w:p>
        </w:tc>
        <w:tc>
          <w:tcPr>
            <w:tcW w:w="2268" w:type="dxa"/>
            <w:tcBorders>
              <w:top w:val="nil"/>
              <w:left w:val="nil"/>
              <w:bottom w:val="single" w:sz="4" w:space="0" w:color="002060"/>
              <w:right w:val="single" w:sz="4" w:space="0" w:color="002060"/>
            </w:tcBorders>
            <w:shd w:val="clear" w:color="auto" w:fill="auto"/>
            <w:noWrap/>
            <w:vAlign w:val="center"/>
            <w:hideMark/>
          </w:tcPr>
          <w:p w14:paraId="492819F1" w14:textId="0A18F92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INSTITUT ZA VODE J.J. STROSSMAYER</w:t>
            </w:r>
          </w:p>
        </w:tc>
        <w:tc>
          <w:tcPr>
            <w:tcW w:w="1397" w:type="dxa"/>
            <w:tcBorders>
              <w:top w:val="nil"/>
              <w:left w:val="nil"/>
              <w:bottom w:val="single" w:sz="4" w:space="0" w:color="002060"/>
              <w:right w:val="single" w:sz="4" w:space="0" w:color="002060"/>
            </w:tcBorders>
            <w:shd w:val="clear" w:color="auto" w:fill="auto"/>
            <w:vAlign w:val="center"/>
            <w:hideMark/>
          </w:tcPr>
          <w:p w14:paraId="22781801" w14:textId="44031A4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743DB5F4" w14:textId="03D782C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10-025/22</w:t>
            </w:r>
          </w:p>
        </w:tc>
        <w:tc>
          <w:tcPr>
            <w:tcW w:w="1120" w:type="dxa"/>
            <w:tcBorders>
              <w:top w:val="nil"/>
              <w:left w:val="nil"/>
              <w:bottom w:val="single" w:sz="4" w:space="0" w:color="002060"/>
              <w:right w:val="single" w:sz="4" w:space="0" w:color="002060"/>
            </w:tcBorders>
            <w:shd w:val="clear" w:color="auto" w:fill="auto"/>
            <w:noWrap/>
            <w:vAlign w:val="center"/>
            <w:hideMark/>
          </w:tcPr>
          <w:p w14:paraId="7E7A3870" w14:textId="10A51545"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28.02.2025</w:t>
            </w:r>
          </w:p>
        </w:tc>
        <w:tc>
          <w:tcPr>
            <w:tcW w:w="2268" w:type="dxa"/>
            <w:tcBorders>
              <w:top w:val="nil"/>
              <w:left w:val="nil"/>
              <w:bottom w:val="single" w:sz="4" w:space="0" w:color="002060"/>
              <w:right w:val="single" w:sz="4" w:space="0" w:color="002060"/>
            </w:tcBorders>
            <w:shd w:val="clear" w:color="auto" w:fill="auto"/>
            <w:vAlign w:val="center"/>
            <w:hideMark/>
          </w:tcPr>
          <w:p w14:paraId="31D428FC" w14:textId="3C803D9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SUSTAVNO ISPITIVANJE KAKVOĆE PODZEMNIH VODA NA PRILJEVNOM PODRUČJU JAVNOG VODOCRPILIŠTA ŠIBICE U PERIODU 2022-2024 (PRIJENOS UGOVORA - HRVATSKE VODE)</w:t>
            </w:r>
          </w:p>
        </w:tc>
      </w:tr>
      <w:tr w:rsidR="0000310E" w:rsidRPr="0000310E" w14:paraId="6DC3CFA4"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157E3FF4" w14:textId="0B532B19"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21</w:t>
            </w:r>
          </w:p>
        </w:tc>
        <w:tc>
          <w:tcPr>
            <w:tcW w:w="1083" w:type="dxa"/>
            <w:tcBorders>
              <w:top w:val="nil"/>
              <w:left w:val="nil"/>
              <w:bottom w:val="single" w:sz="4" w:space="0" w:color="002060"/>
              <w:right w:val="single" w:sz="4" w:space="0" w:color="002060"/>
            </w:tcBorders>
            <w:shd w:val="clear" w:color="auto" w:fill="auto"/>
            <w:noWrap/>
            <w:vAlign w:val="center"/>
            <w:hideMark/>
          </w:tcPr>
          <w:p w14:paraId="27683FD8" w14:textId="41A60607"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08.11.2022</w:t>
            </w:r>
          </w:p>
        </w:tc>
        <w:tc>
          <w:tcPr>
            <w:tcW w:w="1984" w:type="dxa"/>
            <w:tcBorders>
              <w:top w:val="nil"/>
              <w:left w:val="nil"/>
              <w:bottom w:val="single" w:sz="4" w:space="0" w:color="002060"/>
              <w:right w:val="single" w:sz="4" w:space="0" w:color="002060"/>
            </w:tcBorders>
            <w:shd w:val="clear" w:color="auto" w:fill="auto"/>
            <w:vAlign w:val="center"/>
            <w:hideMark/>
          </w:tcPr>
          <w:p w14:paraId="656610E4" w14:textId="144345B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17A2E95A" w14:textId="1D578E9F"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OV-5265/2022</w:t>
            </w:r>
          </w:p>
        </w:tc>
        <w:tc>
          <w:tcPr>
            <w:tcW w:w="1191" w:type="dxa"/>
            <w:tcBorders>
              <w:top w:val="nil"/>
              <w:left w:val="nil"/>
              <w:bottom w:val="single" w:sz="4" w:space="0" w:color="002060"/>
              <w:right w:val="single" w:sz="4" w:space="0" w:color="002060"/>
            </w:tcBorders>
            <w:shd w:val="clear" w:color="auto" w:fill="auto"/>
            <w:noWrap/>
            <w:vAlign w:val="center"/>
            <w:hideMark/>
          </w:tcPr>
          <w:p w14:paraId="5FDED219" w14:textId="06DC1217"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663,61</w:t>
            </w:r>
          </w:p>
        </w:tc>
        <w:tc>
          <w:tcPr>
            <w:tcW w:w="2268" w:type="dxa"/>
            <w:tcBorders>
              <w:top w:val="nil"/>
              <w:left w:val="nil"/>
              <w:bottom w:val="single" w:sz="4" w:space="0" w:color="002060"/>
              <w:right w:val="single" w:sz="4" w:space="0" w:color="002060"/>
            </w:tcBorders>
            <w:shd w:val="clear" w:color="auto" w:fill="auto"/>
            <w:noWrap/>
            <w:vAlign w:val="center"/>
            <w:hideMark/>
          </w:tcPr>
          <w:p w14:paraId="022EEFF6" w14:textId="1E93DBF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INSTITUT ZA VODE J.J. STROSSMAYER</w:t>
            </w:r>
          </w:p>
        </w:tc>
        <w:tc>
          <w:tcPr>
            <w:tcW w:w="1397" w:type="dxa"/>
            <w:tcBorders>
              <w:top w:val="nil"/>
              <w:left w:val="nil"/>
              <w:bottom w:val="single" w:sz="4" w:space="0" w:color="002060"/>
              <w:right w:val="single" w:sz="4" w:space="0" w:color="002060"/>
            </w:tcBorders>
            <w:shd w:val="clear" w:color="auto" w:fill="auto"/>
            <w:vAlign w:val="center"/>
            <w:hideMark/>
          </w:tcPr>
          <w:p w14:paraId="5DB872E7" w14:textId="623B1DC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081CED27" w14:textId="5D652FF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10-037/22</w:t>
            </w:r>
          </w:p>
        </w:tc>
        <w:tc>
          <w:tcPr>
            <w:tcW w:w="1120" w:type="dxa"/>
            <w:tcBorders>
              <w:top w:val="nil"/>
              <w:left w:val="nil"/>
              <w:bottom w:val="single" w:sz="4" w:space="0" w:color="002060"/>
              <w:right w:val="single" w:sz="4" w:space="0" w:color="002060"/>
            </w:tcBorders>
            <w:shd w:val="clear" w:color="auto" w:fill="auto"/>
            <w:noWrap/>
            <w:vAlign w:val="center"/>
            <w:hideMark/>
          </w:tcPr>
          <w:p w14:paraId="58C2A47E" w14:textId="6ABA2BF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28.02.2025</w:t>
            </w:r>
          </w:p>
        </w:tc>
        <w:tc>
          <w:tcPr>
            <w:tcW w:w="2268" w:type="dxa"/>
            <w:tcBorders>
              <w:top w:val="nil"/>
              <w:left w:val="nil"/>
              <w:bottom w:val="single" w:sz="4" w:space="0" w:color="002060"/>
              <w:right w:val="single" w:sz="4" w:space="0" w:color="002060"/>
            </w:tcBorders>
            <w:shd w:val="clear" w:color="auto" w:fill="auto"/>
            <w:vAlign w:val="center"/>
            <w:hideMark/>
          </w:tcPr>
          <w:p w14:paraId="3E2D5FDF" w14:textId="144382F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SUSTAVNO ISPITIVANJE KAKVOĆE KOPNENIH POVRŠINSKIH VODA NA PODRUČJU VARAŽDINSKE I KRAPINSKO-ZAGORSKE ŽUPANIJE U PERIODU 2022-2024</w:t>
            </w:r>
          </w:p>
        </w:tc>
      </w:tr>
      <w:tr w:rsidR="0000310E" w:rsidRPr="0000310E" w14:paraId="7B6CE5CD"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0C01BA6C" w14:textId="06FC50C1"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lastRenderedPageBreak/>
              <w:t>22</w:t>
            </w:r>
          </w:p>
        </w:tc>
        <w:tc>
          <w:tcPr>
            <w:tcW w:w="1083" w:type="dxa"/>
            <w:tcBorders>
              <w:top w:val="nil"/>
              <w:left w:val="nil"/>
              <w:bottom w:val="single" w:sz="4" w:space="0" w:color="002060"/>
              <w:right w:val="single" w:sz="4" w:space="0" w:color="002060"/>
            </w:tcBorders>
            <w:shd w:val="clear" w:color="auto" w:fill="auto"/>
            <w:noWrap/>
            <w:vAlign w:val="center"/>
            <w:hideMark/>
          </w:tcPr>
          <w:p w14:paraId="39596DD1" w14:textId="19DEC757"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08.11.2022</w:t>
            </w:r>
          </w:p>
        </w:tc>
        <w:tc>
          <w:tcPr>
            <w:tcW w:w="1984" w:type="dxa"/>
            <w:tcBorders>
              <w:top w:val="nil"/>
              <w:left w:val="nil"/>
              <w:bottom w:val="single" w:sz="4" w:space="0" w:color="002060"/>
              <w:right w:val="single" w:sz="4" w:space="0" w:color="002060"/>
            </w:tcBorders>
            <w:shd w:val="clear" w:color="auto" w:fill="auto"/>
            <w:vAlign w:val="center"/>
            <w:hideMark/>
          </w:tcPr>
          <w:p w14:paraId="36D6C7B0" w14:textId="0A213EB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68B77FD4" w14:textId="2DC5BF1C"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OV-5267/2022</w:t>
            </w:r>
          </w:p>
        </w:tc>
        <w:tc>
          <w:tcPr>
            <w:tcW w:w="1191" w:type="dxa"/>
            <w:tcBorders>
              <w:top w:val="nil"/>
              <w:left w:val="nil"/>
              <w:bottom w:val="single" w:sz="4" w:space="0" w:color="002060"/>
              <w:right w:val="single" w:sz="4" w:space="0" w:color="002060"/>
            </w:tcBorders>
            <w:shd w:val="clear" w:color="auto" w:fill="auto"/>
            <w:noWrap/>
            <w:vAlign w:val="center"/>
            <w:hideMark/>
          </w:tcPr>
          <w:p w14:paraId="62AFE080" w14:textId="646CB8DE"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66.361,40</w:t>
            </w:r>
          </w:p>
        </w:tc>
        <w:tc>
          <w:tcPr>
            <w:tcW w:w="2268" w:type="dxa"/>
            <w:tcBorders>
              <w:top w:val="nil"/>
              <w:left w:val="nil"/>
              <w:bottom w:val="single" w:sz="4" w:space="0" w:color="002060"/>
              <w:right w:val="single" w:sz="4" w:space="0" w:color="002060"/>
            </w:tcBorders>
            <w:shd w:val="clear" w:color="auto" w:fill="auto"/>
            <w:noWrap/>
            <w:vAlign w:val="center"/>
            <w:hideMark/>
          </w:tcPr>
          <w:p w14:paraId="10446B57" w14:textId="563D06BB"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INSTITUT ZA VODE J.J. STROSSMAYER</w:t>
            </w:r>
          </w:p>
        </w:tc>
        <w:tc>
          <w:tcPr>
            <w:tcW w:w="1397" w:type="dxa"/>
            <w:tcBorders>
              <w:top w:val="nil"/>
              <w:left w:val="nil"/>
              <w:bottom w:val="single" w:sz="4" w:space="0" w:color="002060"/>
              <w:right w:val="single" w:sz="4" w:space="0" w:color="002060"/>
            </w:tcBorders>
            <w:shd w:val="clear" w:color="auto" w:fill="auto"/>
            <w:vAlign w:val="center"/>
            <w:hideMark/>
          </w:tcPr>
          <w:p w14:paraId="2BD69E1B" w14:textId="4B634956"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637C3FCF" w14:textId="3C8FD77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10-031/22</w:t>
            </w:r>
          </w:p>
        </w:tc>
        <w:tc>
          <w:tcPr>
            <w:tcW w:w="1120" w:type="dxa"/>
            <w:tcBorders>
              <w:top w:val="nil"/>
              <w:left w:val="nil"/>
              <w:bottom w:val="single" w:sz="4" w:space="0" w:color="002060"/>
              <w:right w:val="single" w:sz="4" w:space="0" w:color="002060"/>
            </w:tcBorders>
            <w:shd w:val="clear" w:color="auto" w:fill="auto"/>
            <w:noWrap/>
            <w:vAlign w:val="center"/>
            <w:hideMark/>
          </w:tcPr>
          <w:p w14:paraId="30A8C569" w14:textId="7FC1968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28.02.2025</w:t>
            </w:r>
          </w:p>
        </w:tc>
        <w:tc>
          <w:tcPr>
            <w:tcW w:w="2268" w:type="dxa"/>
            <w:tcBorders>
              <w:top w:val="nil"/>
              <w:left w:val="nil"/>
              <w:bottom w:val="single" w:sz="4" w:space="0" w:color="002060"/>
              <w:right w:val="single" w:sz="4" w:space="0" w:color="002060"/>
            </w:tcBorders>
            <w:shd w:val="clear" w:color="auto" w:fill="auto"/>
            <w:vAlign w:val="center"/>
            <w:hideMark/>
          </w:tcPr>
          <w:p w14:paraId="55AA257C" w14:textId="3937D3CF"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SUSTAVNO ISPITIVANJE KAKVOĆE I NIVOA PODZEMNE VODE NA PRILJEVNIM PODRUČJIMA JAVNIH VODOCRPILIŠTA VODE ZA PIĆE NA PODRUČJU GRADA ZAGREBA U PERIODU 2022-2024</w:t>
            </w:r>
          </w:p>
        </w:tc>
      </w:tr>
      <w:tr w:rsidR="0000310E" w:rsidRPr="0000310E" w14:paraId="01FD3CDC"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1BB8EEEC" w14:textId="0E7496A5"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23</w:t>
            </w:r>
          </w:p>
        </w:tc>
        <w:tc>
          <w:tcPr>
            <w:tcW w:w="1083" w:type="dxa"/>
            <w:tcBorders>
              <w:top w:val="nil"/>
              <w:left w:val="nil"/>
              <w:bottom w:val="single" w:sz="4" w:space="0" w:color="002060"/>
              <w:right w:val="single" w:sz="4" w:space="0" w:color="002060"/>
            </w:tcBorders>
            <w:shd w:val="clear" w:color="auto" w:fill="auto"/>
            <w:noWrap/>
            <w:vAlign w:val="center"/>
            <w:hideMark/>
          </w:tcPr>
          <w:p w14:paraId="20B29A8B" w14:textId="5AF7A76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15.11.2022</w:t>
            </w:r>
          </w:p>
        </w:tc>
        <w:tc>
          <w:tcPr>
            <w:tcW w:w="1984" w:type="dxa"/>
            <w:tcBorders>
              <w:top w:val="nil"/>
              <w:left w:val="nil"/>
              <w:bottom w:val="single" w:sz="4" w:space="0" w:color="002060"/>
              <w:right w:val="single" w:sz="4" w:space="0" w:color="002060"/>
            </w:tcBorders>
            <w:shd w:val="clear" w:color="auto" w:fill="auto"/>
            <w:vAlign w:val="center"/>
            <w:hideMark/>
          </w:tcPr>
          <w:p w14:paraId="7EDF92EB" w14:textId="539B841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62144C10" w14:textId="359E1B48"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OV-5390/2022</w:t>
            </w:r>
          </w:p>
        </w:tc>
        <w:tc>
          <w:tcPr>
            <w:tcW w:w="1191" w:type="dxa"/>
            <w:tcBorders>
              <w:top w:val="nil"/>
              <w:left w:val="nil"/>
              <w:bottom w:val="single" w:sz="4" w:space="0" w:color="002060"/>
              <w:right w:val="single" w:sz="4" w:space="0" w:color="002060"/>
            </w:tcBorders>
            <w:shd w:val="clear" w:color="auto" w:fill="auto"/>
            <w:noWrap/>
            <w:vAlign w:val="center"/>
            <w:hideMark/>
          </w:tcPr>
          <w:p w14:paraId="3FB6E40B" w14:textId="6DD6A94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663,61</w:t>
            </w:r>
          </w:p>
        </w:tc>
        <w:tc>
          <w:tcPr>
            <w:tcW w:w="2268" w:type="dxa"/>
            <w:tcBorders>
              <w:top w:val="nil"/>
              <w:left w:val="nil"/>
              <w:bottom w:val="single" w:sz="4" w:space="0" w:color="002060"/>
              <w:right w:val="single" w:sz="4" w:space="0" w:color="002060"/>
            </w:tcBorders>
            <w:shd w:val="clear" w:color="auto" w:fill="auto"/>
            <w:noWrap/>
            <w:vAlign w:val="center"/>
            <w:hideMark/>
          </w:tcPr>
          <w:p w14:paraId="665758DA" w14:textId="1EBEA0D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HRVATSKE VODE</w:t>
            </w:r>
          </w:p>
        </w:tc>
        <w:tc>
          <w:tcPr>
            <w:tcW w:w="1397" w:type="dxa"/>
            <w:tcBorders>
              <w:top w:val="nil"/>
              <w:left w:val="nil"/>
              <w:bottom w:val="single" w:sz="4" w:space="0" w:color="002060"/>
              <w:right w:val="single" w:sz="4" w:space="0" w:color="002060"/>
            </w:tcBorders>
            <w:shd w:val="clear" w:color="auto" w:fill="auto"/>
            <w:vAlign w:val="center"/>
            <w:hideMark/>
          </w:tcPr>
          <w:p w14:paraId="3FF8A1C0" w14:textId="789D646B"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40621492" w14:textId="441D6D4F"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10-039/22</w:t>
            </w:r>
          </w:p>
        </w:tc>
        <w:tc>
          <w:tcPr>
            <w:tcW w:w="1120" w:type="dxa"/>
            <w:tcBorders>
              <w:top w:val="nil"/>
              <w:left w:val="nil"/>
              <w:bottom w:val="single" w:sz="4" w:space="0" w:color="002060"/>
              <w:right w:val="single" w:sz="4" w:space="0" w:color="002060"/>
            </w:tcBorders>
            <w:shd w:val="clear" w:color="auto" w:fill="auto"/>
            <w:noWrap/>
            <w:vAlign w:val="center"/>
            <w:hideMark/>
          </w:tcPr>
          <w:p w14:paraId="0DBC0C5E" w14:textId="26E68C9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28.02.2025</w:t>
            </w:r>
          </w:p>
        </w:tc>
        <w:tc>
          <w:tcPr>
            <w:tcW w:w="2268" w:type="dxa"/>
            <w:tcBorders>
              <w:top w:val="nil"/>
              <w:left w:val="nil"/>
              <w:bottom w:val="single" w:sz="4" w:space="0" w:color="002060"/>
              <w:right w:val="single" w:sz="4" w:space="0" w:color="002060"/>
            </w:tcBorders>
            <w:shd w:val="clear" w:color="auto" w:fill="auto"/>
            <w:vAlign w:val="center"/>
            <w:hideMark/>
          </w:tcPr>
          <w:p w14:paraId="02333823" w14:textId="1CF2113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SUSTAVNO ISPITIVANJE KAKVOĆE KOPNENIH POVRŠINSKIH I PODZEMNIH VODA NA PODRUČJU SISAČKO-MOSLAVAČKE I BJELOVARSKO-BILOGORSKE ŽUPANIJE U PERIODU 2022-2024</w:t>
            </w:r>
          </w:p>
        </w:tc>
      </w:tr>
      <w:tr w:rsidR="0000310E" w:rsidRPr="0000310E" w14:paraId="0D78EEA4"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B14627E" w14:textId="2FCE2124"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24</w:t>
            </w:r>
          </w:p>
        </w:tc>
        <w:tc>
          <w:tcPr>
            <w:tcW w:w="1083" w:type="dxa"/>
            <w:tcBorders>
              <w:top w:val="nil"/>
              <w:left w:val="nil"/>
              <w:bottom w:val="single" w:sz="4" w:space="0" w:color="002060"/>
              <w:right w:val="single" w:sz="4" w:space="0" w:color="002060"/>
            </w:tcBorders>
            <w:shd w:val="clear" w:color="auto" w:fill="auto"/>
            <w:noWrap/>
            <w:vAlign w:val="center"/>
            <w:hideMark/>
          </w:tcPr>
          <w:p w14:paraId="081370CF" w14:textId="59E9CCF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09.12.2022</w:t>
            </w:r>
          </w:p>
        </w:tc>
        <w:tc>
          <w:tcPr>
            <w:tcW w:w="1984" w:type="dxa"/>
            <w:tcBorders>
              <w:top w:val="nil"/>
              <w:left w:val="nil"/>
              <w:bottom w:val="single" w:sz="4" w:space="0" w:color="002060"/>
              <w:right w:val="single" w:sz="4" w:space="0" w:color="002060"/>
            </w:tcBorders>
            <w:shd w:val="clear" w:color="auto" w:fill="auto"/>
            <w:vAlign w:val="center"/>
            <w:hideMark/>
          </w:tcPr>
          <w:p w14:paraId="6CDB7CE7" w14:textId="29384F71"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3B53A39A" w14:textId="3D9C1525"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OV-5692/2022</w:t>
            </w:r>
          </w:p>
        </w:tc>
        <w:tc>
          <w:tcPr>
            <w:tcW w:w="1191" w:type="dxa"/>
            <w:tcBorders>
              <w:top w:val="nil"/>
              <w:left w:val="nil"/>
              <w:bottom w:val="single" w:sz="4" w:space="0" w:color="002060"/>
              <w:right w:val="single" w:sz="4" w:space="0" w:color="002060"/>
            </w:tcBorders>
            <w:shd w:val="clear" w:color="auto" w:fill="auto"/>
            <w:noWrap/>
            <w:vAlign w:val="center"/>
            <w:hideMark/>
          </w:tcPr>
          <w:p w14:paraId="12B82430" w14:textId="6F64E5C3"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132.722,81</w:t>
            </w:r>
          </w:p>
        </w:tc>
        <w:tc>
          <w:tcPr>
            <w:tcW w:w="2268" w:type="dxa"/>
            <w:tcBorders>
              <w:top w:val="nil"/>
              <w:left w:val="nil"/>
              <w:bottom w:val="single" w:sz="4" w:space="0" w:color="002060"/>
              <w:right w:val="single" w:sz="4" w:space="0" w:color="002060"/>
            </w:tcBorders>
            <w:shd w:val="clear" w:color="auto" w:fill="auto"/>
            <w:noWrap/>
            <w:vAlign w:val="center"/>
            <w:hideMark/>
          </w:tcPr>
          <w:p w14:paraId="3D5105BA" w14:textId="077DEF4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68558490" w14:textId="25009BC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33CB79E8" w14:textId="5AFBD94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543/2022</w:t>
            </w:r>
          </w:p>
        </w:tc>
        <w:tc>
          <w:tcPr>
            <w:tcW w:w="1120" w:type="dxa"/>
            <w:tcBorders>
              <w:top w:val="nil"/>
              <w:left w:val="nil"/>
              <w:bottom w:val="single" w:sz="4" w:space="0" w:color="002060"/>
              <w:right w:val="single" w:sz="4" w:space="0" w:color="002060"/>
            </w:tcBorders>
            <w:shd w:val="clear" w:color="auto" w:fill="auto"/>
            <w:noWrap/>
            <w:vAlign w:val="center"/>
            <w:hideMark/>
          </w:tcPr>
          <w:p w14:paraId="20107AD9" w14:textId="48E85F4C"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31.12.2022</w:t>
            </w:r>
          </w:p>
        </w:tc>
        <w:tc>
          <w:tcPr>
            <w:tcW w:w="2268" w:type="dxa"/>
            <w:tcBorders>
              <w:top w:val="nil"/>
              <w:left w:val="nil"/>
              <w:bottom w:val="single" w:sz="4" w:space="0" w:color="002060"/>
              <w:right w:val="single" w:sz="4" w:space="0" w:color="002060"/>
            </w:tcBorders>
            <w:shd w:val="clear" w:color="auto" w:fill="auto"/>
            <w:vAlign w:val="center"/>
            <w:hideMark/>
          </w:tcPr>
          <w:p w14:paraId="334587D6" w14:textId="5E3B9F9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 "PREVENCIJA NA KVADRAT" ZA 2022. GODINU</w:t>
            </w:r>
          </w:p>
        </w:tc>
      </w:tr>
      <w:tr w:rsidR="0000310E" w:rsidRPr="0000310E" w14:paraId="193A3D01"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7367D182" w14:textId="68B3C496"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25</w:t>
            </w:r>
          </w:p>
        </w:tc>
        <w:tc>
          <w:tcPr>
            <w:tcW w:w="1083" w:type="dxa"/>
            <w:tcBorders>
              <w:top w:val="nil"/>
              <w:left w:val="nil"/>
              <w:bottom w:val="single" w:sz="4" w:space="0" w:color="002060"/>
              <w:right w:val="single" w:sz="4" w:space="0" w:color="002060"/>
            </w:tcBorders>
            <w:shd w:val="clear" w:color="auto" w:fill="auto"/>
            <w:noWrap/>
            <w:vAlign w:val="center"/>
            <w:hideMark/>
          </w:tcPr>
          <w:p w14:paraId="70DD5073" w14:textId="60763D1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11.01.2023</w:t>
            </w:r>
          </w:p>
        </w:tc>
        <w:tc>
          <w:tcPr>
            <w:tcW w:w="1984" w:type="dxa"/>
            <w:tcBorders>
              <w:top w:val="nil"/>
              <w:left w:val="nil"/>
              <w:bottom w:val="single" w:sz="4" w:space="0" w:color="002060"/>
              <w:right w:val="single" w:sz="4" w:space="0" w:color="002060"/>
            </w:tcBorders>
            <w:shd w:val="clear" w:color="auto" w:fill="auto"/>
            <w:vAlign w:val="center"/>
            <w:hideMark/>
          </w:tcPr>
          <w:p w14:paraId="75643F17" w14:textId="4E28053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21D5442D" w14:textId="29451444"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OV-67/2023</w:t>
            </w:r>
          </w:p>
        </w:tc>
        <w:tc>
          <w:tcPr>
            <w:tcW w:w="1191" w:type="dxa"/>
            <w:tcBorders>
              <w:top w:val="nil"/>
              <w:left w:val="nil"/>
              <w:bottom w:val="single" w:sz="4" w:space="0" w:color="002060"/>
              <w:right w:val="single" w:sz="4" w:space="0" w:color="002060"/>
            </w:tcBorders>
            <w:shd w:val="clear" w:color="auto" w:fill="auto"/>
            <w:noWrap/>
            <w:vAlign w:val="center"/>
            <w:hideMark/>
          </w:tcPr>
          <w:p w14:paraId="0DA53EB4" w14:textId="2FDD891A"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10.000,00</w:t>
            </w:r>
          </w:p>
        </w:tc>
        <w:tc>
          <w:tcPr>
            <w:tcW w:w="2268" w:type="dxa"/>
            <w:tcBorders>
              <w:top w:val="nil"/>
              <w:left w:val="nil"/>
              <w:bottom w:val="single" w:sz="4" w:space="0" w:color="002060"/>
              <w:right w:val="single" w:sz="4" w:space="0" w:color="002060"/>
            </w:tcBorders>
            <w:shd w:val="clear" w:color="auto" w:fill="auto"/>
            <w:noWrap/>
            <w:vAlign w:val="center"/>
            <w:hideMark/>
          </w:tcPr>
          <w:p w14:paraId="17633664" w14:textId="4510080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HRVATSKA AGENCIJA ZA POLJOPRIVREDU I HRANU</w:t>
            </w:r>
          </w:p>
        </w:tc>
        <w:tc>
          <w:tcPr>
            <w:tcW w:w="1397" w:type="dxa"/>
            <w:tcBorders>
              <w:top w:val="nil"/>
              <w:left w:val="nil"/>
              <w:bottom w:val="single" w:sz="4" w:space="0" w:color="002060"/>
              <w:right w:val="single" w:sz="4" w:space="0" w:color="002060"/>
            </w:tcBorders>
            <w:shd w:val="clear" w:color="auto" w:fill="auto"/>
            <w:vAlign w:val="center"/>
            <w:hideMark/>
          </w:tcPr>
          <w:p w14:paraId="542A5A3E" w14:textId="16C6F78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77D4D409" w14:textId="434F570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N-106/22</w:t>
            </w:r>
          </w:p>
        </w:tc>
        <w:tc>
          <w:tcPr>
            <w:tcW w:w="1120" w:type="dxa"/>
            <w:tcBorders>
              <w:top w:val="nil"/>
              <w:left w:val="nil"/>
              <w:bottom w:val="single" w:sz="4" w:space="0" w:color="002060"/>
              <w:right w:val="single" w:sz="4" w:space="0" w:color="002060"/>
            </w:tcBorders>
            <w:shd w:val="clear" w:color="auto" w:fill="auto"/>
            <w:noWrap/>
            <w:vAlign w:val="center"/>
            <w:hideMark/>
          </w:tcPr>
          <w:p w14:paraId="3AD76377" w14:textId="352E0AB7"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31.12.2025</w:t>
            </w:r>
          </w:p>
        </w:tc>
        <w:tc>
          <w:tcPr>
            <w:tcW w:w="2268" w:type="dxa"/>
            <w:tcBorders>
              <w:top w:val="nil"/>
              <w:left w:val="nil"/>
              <w:bottom w:val="single" w:sz="4" w:space="0" w:color="002060"/>
              <w:right w:val="single" w:sz="4" w:space="0" w:color="002060"/>
            </w:tcBorders>
            <w:shd w:val="clear" w:color="auto" w:fill="auto"/>
            <w:vAlign w:val="center"/>
            <w:hideMark/>
          </w:tcPr>
          <w:p w14:paraId="740FB25B" w14:textId="25F1771F"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LABORATORIJSKE USLUGE DRUGIH LABORATORIJA (OKVIRNI SPORAZUM NA 36 MJESECI 01.01.2023-31.12.2025)</w:t>
            </w:r>
          </w:p>
        </w:tc>
      </w:tr>
      <w:tr w:rsidR="0000310E" w:rsidRPr="0000310E" w14:paraId="54FC4B33"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A431139" w14:textId="5DC93661"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26</w:t>
            </w:r>
          </w:p>
        </w:tc>
        <w:tc>
          <w:tcPr>
            <w:tcW w:w="1083" w:type="dxa"/>
            <w:tcBorders>
              <w:top w:val="nil"/>
              <w:left w:val="nil"/>
              <w:bottom w:val="single" w:sz="4" w:space="0" w:color="002060"/>
              <w:right w:val="single" w:sz="4" w:space="0" w:color="002060"/>
            </w:tcBorders>
            <w:shd w:val="clear" w:color="auto" w:fill="auto"/>
            <w:noWrap/>
            <w:vAlign w:val="center"/>
            <w:hideMark/>
          </w:tcPr>
          <w:p w14:paraId="29F8AAF3" w14:textId="01EC8725"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16.02.2023</w:t>
            </w:r>
          </w:p>
        </w:tc>
        <w:tc>
          <w:tcPr>
            <w:tcW w:w="1984" w:type="dxa"/>
            <w:tcBorders>
              <w:top w:val="nil"/>
              <w:left w:val="nil"/>
              <w:bottom w:val="single" w:sz="4" w:space="0" w:color="002060"/>
              <w:right w:val="single" w:sz="4" w:space="0" w:color="002060"/>
            </w:tcBorders>
            <w:shd w:val="clear" w:color="auto" w:fill="auto"/>
            <w:vAlign w:val="center"/>
            <w:hideMark/>
          </w:tcPr>
          <w:p w14:paraId="43C2EDB1" w14:textId="0006DDD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282568BB" w14:textId="0BE084C1"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OV-655/2023</w:t>
            </w:r>
          </w:p>
        </w:tc>
        <w:tc>
          <w:tcPr>
            <w:tcW w:w="1191" w:type="dxa"/>
            <w:tcBorders>
              <w:top w:val="nil"/>
              <w:left w:val="nil"/>
              <w:bottom w:val="single" w:sz="4" w:space="0" w:color="002060"/>
              <w:right w:val="single" w:sz="4" w:space="0" w:color="002060"/>
            </w:tcBorders>
            <w:shd w:val="clear" w:color="auto" w:fill="auto"/>
            <w:noWrap/>
            <w:vAlign w:val="center"/>
            <w:hideMark/>
          </w:tcPr>
          <w:p w14:paraId="3E2FA813" w14:textId="38CB6BB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150.000,00</w:t>
            </w:r>
          </w:p>
        </w:tc>
        <w:tc>
          <w:tcPr>
            <w:tcW w:w="2268" w:type="dxa"/>
            <w:tcBorders>
              <w:top w:val="nil"/>
              <w:left w:val="nil"/>
              <w:bottom w:val="single" w:sz="4" w:space="0" w:color="002060"/>
              <w:right w:val="single" w:sz="4" w:space="0" w:color="002060"/>
            </w:tcBorders>
            <w:shd w:val="clear" w:color="auto" w:fill="auto"/>
            <w:noWrap/>
            <w:vAlign w:val="center"/>
            <w:hideMark/>
          </w:tcPr>
          <w:p w14:paraId="454FA816" w14:textId="686D9B3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1BF01CE6" w14:textId="4EA752A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65917347" w14:textId="158678C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196/2023</w:t>
            </w:r>
          </w:p>
        </w:tc>
        <w:tc>
          <w:tcPr>
            <w:tcW w:w="1120" w:type="dxa"/>
            <w:tcBorders>
              <w:top w:val="nil"/>
              <w:left w:val="nil"/>
              <w:bottom w:val="single" w:sz="4" w:space="0" w:color="002060"/>
              <w:right w:val="single" w:sz="4" w:space="0" w:color="002060"/>
            </w:tcBorders>
            <w:shd w:val="clear" w:color="auto" w:fill="auto"/>
            <w:noWrap/>
            <w:vAlign w:val="center"/>
            <w:hideMark/>
          </w:tcPr>
          <w:p w14:paraId="18004ED3" w14:textId="7596C72E"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31.12.2023</w:t>
            </w:r>
          </w:p>
        </w:tc>
        <w:tc>
          <w:tcPr>
            <w:tcW w:w="2268" w:type="dxa"/>
            <w:tcBorders>
              <w:top w:val="nil"/>
              <w:left w:val="nil"/>
              <w:bottom w:val="single" w:sz="4" w:space="0" w:color="002060"/>
              <w:right w:val="single" w:sz="4" w:space="0" w:color="002060"/>
            </w:tcBorders>
            <w:shd w:val="clear" w:color="auto" w:fill="auto"/>
            <w:vAlign w:val="center"/>
            <w:hideMark/>
          </w:tcPr>
          <w:p w14:paraId="5EDCBAEF" w14:textId="7FA9571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PROJEKTU U PODRUČJU PREVENCIJE OVISNOSTI I SUZBIJANJE ZLOUPORABE DROGA "NOVA VREMENA-NOVI IZAZOVI" ZA 2023. GODINU</w:t>
            </w:r>
          </w:p>
        </w:tc>
      </w:tr>
      <w:tr w:rsidR="0000310E" w:rsidRPr="0000310E" w14:paraId="70CF1F8F" w14:textId="77777777" w:rsidTr="003704E2">
        <w:trPr>
          <w:trHeight w:val="900"/>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DDDBE57" w14:textId="32CC90C0"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lastRenderedPageBreak/>
              <w:t>27</w:t>
            </w:r>
          </w:p>
        </w:tc>
        <w:tc>
          <w:tcPr>
            <w:tcW w:w="1083" w:type="dxa"/>
            <w:tcBorders>
              <w:top w:val="nil"/>
              <w:left w:val="nil"/>
              <w:bottom w:val="single" w:sz="4" w:space="0" w:color="002060"/>
              <w:right w:val="single" w:sz="4" w:space="0" w:color="002060"/>
            </w:tcBorders>
            <w:shd w:val="clear" w:color="auto" w:fill="auto"/>
            <w:noWrap/>
            <w:vAlign w:val="center"/>
            <w:hideMark/>
          </w:tcPr>
          <w:p w14:paraId="6EDBEF23" w14:textId="7BE99224"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30.06.2023</w:t>
            </w:r>
          </w:p>
        </w:tc>
        <w:tc>
          <w:tcPr>
            <w:tcW w:w="1984" w:type="dxa"/>
            <w:tcBorders>
              <w:top w:val="nil"/>
              <w:left w:val="nil"/>
              <w:bottom w:val="single" w:sz="4" w:space="0" w:color="002060"/>
              <w:right w:val="single" w:sz="4" w:space="0" w:color="002060"/>
            </w:tcBorders>
            <w:shd w:val="clear" w:color="auto" w:fill="auto"/>
            <w:vAlign w:val="center"/>
            <w:hideMark/>
          </w:tcPr>
          <w:p w14:paraId="06720256" w14:textId="553CAB8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5ED05104" w14:textId="3E76372B"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OV-2763/2023</w:t>
            </w:r>
          </w:p>
        </w:tc>
        <w:tc>
          <w:tcPr>
            <w:tcW w:w="1191" w:type="dxa"/>
            <w:tcBorders>
              <w:top w:val="nil"/>
              <w:left w:val="nil"/>
              <w:bottom w:val="single" w:sz="4" w:space="0" w:color="002060"/>
              <w:right w:val="single" w:sz="4" w:space="0" w:color="002060"/>
            </w:tcBorders>
            <w:shd w:val="clear" w:color="auto" w:fill="auto"/>
            <w:noWrap/>
            <w:vAlign w:val="center"/>
            <w:hideMark/>
          </w:tcPr>
          <w:p w14:paraId="78C0F3FF" w14:textId="2A277D99"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10.000,00</w:t>
            </w:r>
          </w:p>
        </w:tc>
        <w:tc>
          <w:tcPr>
            <w:tcW w:w="2268" w:type="dxa"/>
            <w:tcBorders>
              <w:top w:val="nil"/>
              <w:left w:val="nil"/>
              <w:bottom w:val="single" w:sz="4" w:space="0" w:color="002060"/>
              <w:right w:val="single" w:sz="4" w:space="0" w:color="002060"/>
            </w:tcBorders>
            <w:shd w:val="clear" w:color="auto" w:fill="auto"/>
            <w:noWrap/>
            <w:vAlign w:val="center"/>
            <w:hideMark/>
          </w:tcPr>
          <w:p w14:paraId="1D5D6CE8" w14:textId="4974D67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HRVATSKE ŠUME D.O.O.</w:t>
            </w:r>
          </w:p>
        </w:tc>
        <w:tc>
          <w:tcPr>
            <w:tcW w:w="1397" w:type="dxa"/>
            <w:tcBorders>
              <w:top w:val="nil"/>
              <w:left w:val="nil"/>
              <w:bottom w:val="single" w:sz="4" w:space="0" w:color="002060"/>
              <w:right w:val="single" w:sz="4" w:space="0" w:color="002060"/>
            </w:tcBorders>
            <w:shd w:val="clear" w:color="auto" w:fill="auto"/>
            <w:vAlign w:val="center"/>
            <w:hideMark/>
          </w:tcPr>
          <w:p w14:paraId="2427D015" w14:textId="3694DC0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26667A44" w14:textId="4E156E9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KLASA:403-01/23-01/37, URBROJ: 251-758-11-11-23-3</w:t>
            </w:r>
          </w:p>
        </w:tc>
        <w:tc>
          <w:tcPr>
            <w:tcW w:w="1120" w:type="dxa"/>
            <w:tcBorders>
              <w:top w:val="nil"/>
              <w:left w:val="nil"/>
              <w:bottom w:val="single" w:sz="4" w:space="0" w:color="002060"/>
              <w:right w:val="single" w:sz="4" w:space="0" w:color="002060"/>
            </w:tcBorders>
            <w:shd w:val="clear" w:color="auto" w:fill="auto"/>
            <w:noWrap/>
            <w:vAlign w:val="center"/>
            <w:hideMark/>
          </w:tcPr>
          <w:p w14:paraId="446D44DD" w14:textId="5390C0F7"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12.07.2024</w:t>
            </w:r>
          </w:p>
        </w:tc>
        <w:tc>
          <w:tcPr>
            <w:tcW w:w="2268" w:type="dxa"/>
            <w:tcBorders>
              <w:top w:val="nil"/>
              <w:left w:val="nil"/>
              <w:bottom w:val="single" w:sz="4" w:space="0" w:color="002060"/>
              <w:right w:val="single" w:sz="4" w:space="0" w:color="002060"/>
            </w:tcBorders>
            <w:shd w:val="clear" w:color="auto" w:fill="auto"/>
            <w:vAlign w:val="center"/>
            <w:hideMark/>
          </w:tcPr>
          <w:p w14:paraId="2EF7BB09" w14:textId="2165AE5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LABORATORIJSKO ISPITIVANJE UZORAKA U EKOLOŠKOJ PROIZVODNJI, PRIPREMI, DISTRIBUCIJI I SKLADIŠTENJU EKOLOŠKIH PROIZVODA, TE USLUGA LABORATORIJSKE ANALIZE TLA NA OSTATKE PESTICIDA</w:t>
            </w:r>
          </w:p>
        </w:tc>
      </w:tr>
      <w:tr w:rsidR="0000310E" w:rsidRPr="0000310E" w14:paraId="44DBC89C"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54FAA23D" w14:textId="46A8367E"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28</w:t>
            </w:r>
          </w:p>
        </w:tc>
        <w:tc>
          <w:tcPr>
            <w:tcW w:w="1083" w:type="dxa"/>
            <w:tcBorders>
              <w:top w:val="nil"/>
              <w:left w:val="nil"/>
              <w:bottom w:val="single" w:sz="4" w:space="0" w:color="002060"/>
              <w:right w:val="single" w:sz="4" w:space="0" w:color="002060"/>
            </w:tcBorders>
            <w:shd w:val="clear" w:color="auto" w:fill="auto"/>
            <w:noWrap/>
            <w:vAlign w:val="center"/>
            <w:hideMark/>
          </w:tcPr>
          <w:p w14:paraId="2E2EF094" w14:textId="211E1989"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03.08.2023</w:t>
            </w:r>
          </w:p>
        </w:tc>
        <w:tc>
          <w:tcPr>
            <w:tcW w:w="1984" w:type="dxa"/>
            <w:tcBorders>
              <w:top w:val="nil"/>
              <w:left w:val="nil"/>
              <w:bottom w:val="single" w:sz="4" w:space="0" w:color="002060"/>
              <w:right w:val="single" w:sz="4" w:space="0" w:color="002060"/>
            </w:tcBorders>
            <w:shd w:val="clear" w:color="auto" w:fill="auto"/>
            <w:vAlign w:val="center"/>
            <w:hideMark/>
          </w:tcPr>
          <w:p w14:paraId="59D01F40" w14:textId="4654834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204BD103" w14:textId="67D7FCC1"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OV-3251/2023</w:t>
            </w:r>
          </w:p>
        </w:tc>
        <w:tc>
          <w:tcPr>
            <w:tcW w:w="1191" w:type="dxa"/>
            <w:tcBorders>
              <w:top w:val="nil"/>
              <w:left w:val="nil"/>
              <w:bottom w:val="single" w:sz="4" w:space="0" w:color="002060"/>
              <w:right w:val="single" w:sz="4" w:space="0" w:color="002060"/>
            </w:tcBorders>
            <w:shd w:val="clear" w:color="auto" w:fill="auto"/>
            <w:noWrap/>
            <w:vAlign w:val="center"/>
            <w:hideMark/>
          </w:tcPr>
          <w:p w14:paraId="179E361C" w14:textId="32D75A4A"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1.319,36</w:t>
            </w:r>
          </w:p>
        </w:tc>
        <w:tc>
          <w:tcPr>
            <w:tcW w:w="2268" w:type="dxa"/>
            <w:tcBorders>
              <w:top w:val="nil"/>
              <w:left w:val="nil"/>
              <w:bottom w:val="single" w:sz="4" w:space="0" w:color="002060"/>
              <w:right w:val="single" w:sz="4" w:space="0" w:color="002060"/>
            </w:tcBorders>
            <w:shd w:val="clear" w:color="auto" w:fill="auto"/>
            <w:noWrap/>
            <w:vAlign w:val="center"/>
            <w:hideMark/>
          </w:tcPr>
          <w:p w14:paraId="2B8E97BB" w14:textId="0EB1E881"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185FA652" w14:textId="30DE2B8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287C52E9" w14:textId="650424E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NAR-190/2023</w:t>
            </w:r>
          </w:p>
        </w:tc>
        <w:tc>
          <w:tcPr>
            <w:tcW w:w="1120" w:type="dxa"/>
            <w:tcBorders>
              <w:top w:val="nil"/>
              <w:left w:val="nil"/>
              <w:bottom w:val="single" w:sz="4" w:space="0" w:color="002060"/>
              <w:right w:val="single" w:sz="4" w:space="0" w:color="002060"/>
            </w:tcBorders>
            <w:shd w:val="clear" w:color="auto" w:fill="auto"/>
            <w:noWrap/>
            <w:vAlign w:val="center"/>
            <w:hideMark/>
          </w:tcPr>
          <w:p w14:paraId="4485742F" w14:textId="3558B3BC"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31.12.2024</w:t>
            </w:r>
          </w:p>
        </w:tc>
        <w:tc>
          <w:tcPr>
            <w:tcW w:w="2268" w:type="dxa"/>
            <w:tcBorders>
              <w:top w:val="nil"/>
              <w:left w:val="nil"/>
              <w:bottom w:val="single" w:sz="4" w:space="0" w:color="002060"/>
              <w:right w:val="single" w:sz="4" w:space="0" w:color="002060"/>
            </w:tcBorders>
            <w:shd w:val="clear" w:color="auto" w:fill="auto"/>
            <w:vAlign w:val="center"/>
            <w:hideMark/>
          </w:tcPr>
          <w:p w14:paraId="4EC70A1D" w14:textId="7C2743B1"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PROVEDBA MJERA IZ NACIONALNOG PLANA RAZVOJA ŠIROKOPOJASNOG PRISTUPA</w:t>
            </w:r>
          </w:p>
        </w:tc>
      </w:tr>
      <w:tr w:rsidR="0000310E" w:rsidRPr="0000310E" w14:paraId="3C2B49A1"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3EABECDA" w14:textId="4C2B9E48"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29</w:t>
            </w:r>
          </w:p>
        </w:tc>
        <w:tc>
          <w:tcPr>
            <w:tcW w:w="1083" w:type="dxa"/>
            <w:tcBorders>
              <w:top w:val="nil"/>
              <w:left w:val="nil"/>
              <w:bottom w:val="single" w:sz="4" w:space="0" w:color="002060"/>
              <w:right w:val="single" w:sz="4" w:space="0" w:color="002060"/>
            </w:tcBorders>
            <w:shd w:val="clear" w:color="auto" w:fill="auto"/>
            <w:noWrap/>
            <w:vAlign w:val="center"/>
            <w:hideMark/>
          </w:tcPr>
          <w:p w14:paraId="64AA3B6A" w14:textId="5795BC2E"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26.09.2023</w:t>
            </w:r>
          </w:p>
        </w:tc>
        <w:tc>
          <w:tcPr>
            <w:tcW w:w="1984" w:type="dxa"/>
            <w:tcBorders>
              <w:top w:val="nil"/>
              <w:left w:val="nil"/>
              <w:bottom w:val="single" w:sz="4" w:space="0" w:color="002060"/>
              <w:right w:val="single" w:sz="4" w:space="0" w:color="002060"/>
            </w:tcBorders>
            <w:shd w:val="clear" w:color="auto" w:fill="auto"/>
            <w:vAlign w:val="center"/>
            <w:hideMark/>
          </w:tcPr>
          <w:p w14:paraId="71B631A3" w14:textId="75D59E42"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759B3C23" w14:textId="75B26BD6"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OV-3798/2023</w:t>
            </w:r>
          </w:p>
        </w:tc>
        <w:tc>
          <w:tcPr>
            <w:tcW w:w="1191" w:type="dxa"/>
            <w:tcBorders>
              <w:top w:val="nil"/>
              <w:left w:val="nil"/>
              <w:bottom w:val="single" w:sz="4" w:space="0" w:color="002060"/>
              <w:right w:val="single" w:sz="4" w:space="0" w:color="002060"/>
            </w:tcBorders>
            <w:shd w:val="clear" w:color="auto" w:fill="auto"/>
            <w:noWrap/>
            <w:vAlign w:val="center"/>
            <w:hideMark/>
          </w:tcPr>
          <w:p w14:paraId="5F5F09B7" w14:textId="1FB0025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10.000,00</w:t>
            </w:r>
          </w:p>
        </w:tc>
        <w:tc>
          <w:tcPr>
            <w:tcW w:w="2268" w:type="dxa"/>
            <w:tcBorders>
              <w:top w:val="nil"/>
              <w:left w:val="nil"/>
              <w:bottom w:val="single" w:sz="4" w:space="0" w:color="002060"/>
              <w:right w:val="single" w:sz="4" w:space="0" w:color="002060"/>
            </w:tcBorders>
            <w:shd w:val="clear" w:color="auto" w:fill="auto"/>
            <w:noWrap/>
            <w:vAlign w:val="center"/>
            <w:hideMark/>
          </w:tcPr>
          <w:p w14:paraId="5C04AD30" w14:textId="79EB974B"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VODOOPSKRBA I ODVODNJA ZAPREŠIĆ D.O.O.</w:t>
            </w:r>
          </w:p>
        </w:tc>
        <w:tc>
          <w:tcPr>
            <w:tcW w:w="1397" w:type="dxa"/>
            <w:tcBorders>
              <w:top w:val="nil"/>
              <w:left w:val="nil"/>
              <w:bottom w:val="single" w:sz="4" w:space="0" w:color="002060"/>
              <w:right w:val="single" w:sz="4" w:space="0" w:color="002060"/>
            </w:tcBorders>
            <w:shd w:val="clear" w:color="auto" w:fill="auto"/>
            <w:vAlign w:val="center"/>
            <w:hideMark/>
          </w:tcPr>
          <w:p w14:paraId="3A74E002" w14:textId="5D15A97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30C270D6" w14:textId="244AD79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KLASA:325-01/23-14/404, URBROJ:238/33-163-23-11</w:t>
            </w:r>
          </w:p>
        </w:tc>
        <w:tc>
          <w:tcPr>
            <w:tcW w:w="1120" w:type="dxa"/>
            <w:tcBorders>
              <w:top w:val="nil"/>
              <w:left w:val="nil"/>
              <w:bottom w:val="single" w:sz="4" w:space="0" w:color="002060"/>
              <w:right w:val="single" w:sz="4" w:space="0" w:color="002060"/>
            </w:tcBorders>
            <w:shd w:val="clear" w:color="auto" w:fill="auto"/>
            <w:noWrap/>
            <w:vAlign w:val="center"/>
            <w:hideMark/>
          </w:tcPr>
          <w:p w14:paraId="2E6F9FDB" w14:textId="3866F15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31.10.2025</w:t>
            </w:r>
          </w:p>
        </w:tc>
        <w:tc>
          <w:tcPr>
            <w:tcW w:w="2268" w:type="dxa"/>
            <w:tcBorders>
              <w:top w:val="nil"/>
              <w:left w:val="nil"/>
              <w:bottom w:val="single" w:sz="4" w:space="0" w:color="002060"/>
              <w:right w:val="single" w:sz="4" w:space="0" w:color="002060"/>
            </w:tcBorders>
            <w:shd w:val="clear" w:color="auto" w:fill="auto"/>
            <w:vAlign w:val="center"/>
            <w:hideMark/>
          </w:tcPr>
          <w:p w14:paraId="0B544D6F" w14:textId="0F0FBB3A"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USLUGE U VEZI S ANALIZOM I ISPITIVANJEM VODA</w:t>
            </w:r>
          </w:p>
        </w:tc>
      </w:tr>
      <w:tr w:rsidR="0000310E" w:rsidRPr="0000310E" w14:paraId="247E52F6"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3B48911" w14:textId="14F9CA18"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30</w:t>
            </w:r>
          </w:p>
        </w:tc>
        <w:tc>
          <w:tcPr>
            <w:tcW w:w="1083" w:type="dxa"/>
            <w:tcBorders>
              <w:top w:val="nil"/>
              <w:left w:val="nil"/>
              <w:bottom w:val="single" w:sz="4" w:space="0" w:color="002060"/>
              <w:right w:val="single" w:sz="4" w:space="0" w:color="002060"/>
            </w:tcBorders>
            <w:shd w:val="clear" w:color="auto" w:fill="auto"/>
            <w:noWrap/>
            <w:vAlign w:val="center"/>
            <w:hideMark/>
          </w:tcPr>
          <w:p w14:paraId="1FFB3A61" w14:textId="74611C22"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17.01.2024</w:t>
            </w:r>
          </w:p>
        </w:tc>
        <w:tc>
          <w:tcPr>
            <w:tcW w:w="1984" w:type="dxa"/>
            <w:tcBorders>
              <w:top w:val="nil"/>
              <w:left w:val="nil"/>
              <w:bottom w:val="single" w:sz="4" w:space="0" w:color="002060"/>
              <w:right w:val="single" w:sz="4" w:space="0" w:color="002060"/>
            </w:tcBorders>
            <w:shd w:val="clear" w:color="auto" w:fill="auto"/>
            <w:vAlign w:val="center"/>
            <w:hideMark/>
          </w:tcPr>
          <w:p w14:paraId="03FB4F9E" w14:textId="15CB31C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5B2A1299" w14:textId="07DD8B48"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OV-220/2024</w:t>
            </w:r>
          </w:p>
        </w:tc>
        <w:tc>
          <w:tcPr>
            <w:tcW w:w="1191" w:type="dxa"/>
            <w:tcBorders>
              <w:top w:val="nil"/>
              <w:left w:val="nil"/>
              <w:bottom w:val="single" w:sz="4" w:space="0" w:color="002060"/>
              <w:right w:val="single" w:sz="4" w:space="0" w:color="002060"/>
            </w:tcBorders>
            <w:shd w:val="clear" w:color="auto" w:fill="auto"/>
            <w:noWrap/>
            <w:vAlign w:val="center"/>
            <w:hideMark/>
          </w:tcPr>
          <w:p w14:paraId="78186C3E" w14:textId="5FE98EBD"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10.000,00</w:t>
            </w:r>
          </w:p>
        </w:tc>
        <w:tc>
          <w:tcPr>
            <w:tcW w:w="2268" w:type="dxa"/>
            <w:tcBorders>
              <w:top w:val="nil"/>
              <w:left w:val="nil"/>
              <w:bottom w:val="single" w:sz="4" w:space="0" w:color="002060"/>
              <w:right w:val="single" w:sz="4" w:space="0" w:color="002060"/>
            </w:tcBorders>
            <w:shd w:val="clear" w:color="auto" w:fill="auto"/>
            <w:noWrap/>
            <w:vAlign w:val="center"/>
            <w:hideMark/>
          </w:tcPr>
          <w:p w14:paraId="5BFD7F9B" w14:textId="5D7E295F"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HEP PROIZVODNJA D.O.O.</w:t>
            </w:r>
          </w:p>
        </w:tc>
        <w:tc>
          <w:tcPr>
            <w:tcW w:w="1397" w:type="dxa"/>
            <w:tcBorders>
              <w:top w:val="nil"/>
              <w:left w:val="nil"/>
              <w:bottom w:val="single" w:sz="4" w:space="0" w:color="002060"/>
              <w:right w:val="single" w:sz="4" w:space="0" w:color="002060"/>
            </w:tcBorders>
            <w:shd w:val="clear" w:color="auto" w:fill="auto"/>
            <w:vAlign w:val="center"/>
            <w:hideMark/>
          </w:tcPr>
          <w:p w14:paraId="27154B88" w14:textId="1E6887C6"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76FF5B4C" w14:textId="089FC63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OS BR.:S2100-1/24</w:t>
            </w:r>
          </w:p>
        </w:tc>
        <w:tc>
          <w:tcPr>
            <w:tcW w:w="1120" w:type="dxa"/>
            <w:tcBorders>
              <w:top w:val="nil"/>
              <w:left w:val="nil"/>
              <w:bottom w:val="single" w:sz="4" w:space="0" w:color="002060"/>
              <w:right w:val="single" w:sz="4" w:space="0" w:color="002060"/>
            </w:tcBorders>
            <w:shd w:val="clear" w:color="auto" w:fill="auto"/>
            <w:noWrap/>
            <w:vAlign w:val="center"/>
            <w:hideMark/>
          </w:tcPr>
          <w:p w14:paraId="3D5E69F8" w14:textId="0F5D64B4"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31.12.2026</w:t>
            </w:r>
          </w:p>
        </w:tc>
        <w:tc>
          <w:tcPr>
            <w:tcW w:w="2268" w:type="dxa"/>
            <w:tcBorders>
              <w:top w:val="nil"/>
              <w:left w:val="nil"/>
              <w:bottom w:val="single" w:sz="4" w:space="0" w:color="002060"/>
              <w:right w:val="single" w:sz="4" w:space="0" w:color="002060"/>
            </w:tcBorders>
            <w:shd w:val="clear" w:color="auto" w:fill="auto"/>
            <w:vAlign w:val="center"/>
            <w:hideMark/>
          </w:tcPr>
          <w:p w14:paraId="6A143691" w14:textId="7D3B3FD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ISPITIVANJE KAKVOĆE PITKIH, OTPADNIH, POVRŠINSKIH I PODZEMNIH VODA IZ POSTROJENJA HEP PROIZVODNJE D.O.O.</w:t>
            </w:r>
          </w:p>
        </w:tc>
      </w:tr>
      <w:tr w:rsidR="0000310E" w:rsidRPr="0000310E" w14:paraId="55EA23BA" w14:textId="77777777" w:rsidTr="003704E2">
        <w:trPr>
          <w:trHeight w:val="1099"/>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1D416BA1" w14:textId="1C54334B"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w:t>
            </w:r>
          </w:p>
        </w:tc>
        <w:tc>
          <w:tcPr>
            <w:tcW w:w="1083" w:type="dxa"/>
            <w:tcBorders>
              <w:top w:val="nil"/>
              <w:left w:val="nil"/>
              <w:bottom w:val="single" w:sz="4" w:space="0" w:color="002060"/>
              <w:right w:val="single" w:sz="4" w:space="0" w:color="002060"/>
            </w:tcBorders>
            <w:shd w:val="clear" w:color="auto" w:fill="auto"/>
            <w:noWrap/>
            <w:vAlign w:val="center"/>
            <w:hideMark/>
          </w:tcPr>
          <w:p w14:paraId="71CAC52B" w14:textId="7A14AE23"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08.03.2024</w:t>
            </w:r>
          </w:p>
        </w:tc>
        <w:tc>
          <w:tcPr>
            <w:tcW w:w="1984" w:type="dxa"/>
            <w:tcBorders>
              <w:top w:val="nil"/>
              <w:left w:val="nil"/>
              <w:bottom w:val="single" w:sz="4" w:space="0" w:color="002060"/>
              <w:right w:val="single" w:sz="4" w:space="0" w:color="002060"/>
            </w:tcBorders>
            <w:shd w:val="clear" w:color="auto" w:fill="auto"/>
            <w:vAlign w:val="center"/>
            <w:hideMark/>
          </w:tcPr>
          <w:p w14:paraId="0AFAFFFB" w14:textId="14EE219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5A3AEF50" w14:textId="2EDF4BF4"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OV-909/2024</w:t>
            </w:r>
          </w:p>
        </w:tc>
        <w:tc>
          <w:tcPr>
            <w:tcW w:w="1191" w:type="dxa"/>
            <w:tcBorders>
              <w:top w:val="nil"/>
              <w:left w:val="nil"/>
              <w:bottom w:val="single" w:sz="4" w:space="0" w:color="002060"/>
              <w:right w:val="single" w:sz="4" w:space="0" w:color="002060"/>
            </w:tcBorders>
            <w:shd w:val="clear" w:color="auto" w:fill="auto"/>
            <w:noWrap/>
            <w:vAlign w:val="center"/>
            <w:hideMark/>
          </w:tcPr>
          <w:p w14:paraId="21FBB392" w14:textId="6A103870"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1.000,00</w:t>
            </w:r>
          </w:p>
        </w:tc>
        <w:tc>
          <w:tcPr>
            <w:tcW w:w="2268" w:type="dxa"/>
            <w:tcBorders>
              <w:top w:val="nil"/>
              <w:left w:val="nil"/>
              <w:bottom w:val="single" w:sz="4" w:space="0" w:color="002060"/>
              <w:right w:val="single" w:sz="4" w:space="0" w:color="002060"/>
            </w:tcBorders>
            <w:shd w:val="clear" w:color="auto" w:fill="auto"/>
            <w:noWrap/>
            <w:vAlign w:val="center"/>
            <w:hideMark/>
          </w:tcPr>
          <w:p w14:paraId="5024A3E8" w14:textId="656EE2E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KD ČISTOĆA D.O.O.</w:t>
            </w:r>
          </w:p>
        </w:tc>
        <w:tc>
          <w:tcPr>
            <w:tcW w:w="1397" w:type="dxa"/>
            <w:tcBorders>
              <w:top w:val="nil"/>
              <w:left w:val="nil"/>
              <w:bottom w:val="single" w:sz="4" w:space="0" w:color="002060"/>
              <w:right w:val="single" w:sz="4" w:space="0" w:color="002060"/>
            </w:tcBorders>
            <w:shd w:val="clear" w:color="auto" w:fill="auto"/>
            <w:vAlign w:val="center"/>
            <w:hideMark/>
          </w:tcPr>
          <w:p w14:paraId="28B0DA24" w14:textId="30DCF3D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23AD6F45" w14:textId="68E038D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UG. BR.:143/24</w:t>
            </w:r>
          </w:p>
        </w:tc>
        <w:tc>
          <w:tcPr>
            <w:tcW w:w="1120" w:type="dxa"/>
            <w:tcBorders>
              <w:top w:val="nil"/>
              <w:left w:val="nil"/>
              <w:bottom w:val="single" w:sz="4" w:space="0" w:color="002060"/>
              <w:right w:val="single" w:sz="4" w:space="0" w:color="002060"/>
            </w:tcBorders>
            <w:shd w:val="clear" w:color="auto" w:fill="auto"/>
            <w:noWrap/>
            <w:vAlign w:val="center"/>
            <w:hideMark/>
          </w:tcPr>
          <w:p w14:paraId="4F927BE3" w14:textId="00A39DF4"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31.03.2025</w:t>
            </w:r>
          </w:p>
        </w:tc>
        <w:tc>
          <w:tcPr>
            <w:tcW w:w="2268" w:type="dxa"/>
            <w:tcBorders>
              <w:top w:val="nil"/>
              <w:left w:val="nil"/>
              <w:bottom w:val="single" w:sz="4" w:space="0" w:color="002060"/>
              <w:right w:val="single" w:sz="4" w:space="0" w:color="002060"/>
            </w:tcBorders>
            <w:shd w:val="clear" w:color="auto" w:fill="auto"/>
            <w:vAlign w:val="center"/>
            <w:hideMark/>
          </w:tcPr>
          <w:p w14:paraId="41A79ACB" w14:textId="173C357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USLUGE MJERENJA SASTAVA UZORAKA ODLAGALIŠNOG PLINA IZ ODLAGALIŠTA NEOPASNOG OTPADA VIŠEVAC U OPĆINI VIŠKOVO I IZ GRAĐEVINE ZA PRIVREMENO SKLADIŠTENJE NEOPASNOG OTPADA FAZA 0-1 MARIŠĆINA</w:t>
            </w:r>
          </w:p>
        </w:tc>
      </w:tr>
      <w:tr w:rsidR="0000310E" w:rsidRPr="0000310E" w14:paraId="0076E0F1"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12698970" w14:textId="3E0EC5CD"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32</w:t>
            </w:r>
          </w:p>
        </w:tc>
        <w:tc>
          <w:tcPr>
            <w:tcW w:w="1083" w:type="dxa"/>
            <w:tcBorders>
              <w:top w:val="nil"/>
              <w:left w:val="nil"/>
              <w:bottom w:val="single" w:sz="4" w:space="0" w:color="002060"/>
              <w:right w:val="single" w:sz="4" w:space="0" w:color="002060"/>
            </w:tcBorders>
            <w:shd w:val="clear" w:color="auto" w:fill="auto"/>
            <w:noWrap/>
            <w:vAlign w:val="center"/>
            <w:hideMark/>
          </w:tcPr>
          <w:p w14:paraId="75CA529E" w14:textId="0B58201F"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21.03.2024</w:t>
            </w:r>
          </w:p>
        </w:tc>
        <w:tc>
          <w:tcPr>
            <w:tcW w:w="1984" w:type="dxa"/>
            <w:tcBorders>
              <w:top w:val="nil"/>
              <w:left w:val="nil"/>
              <w:bottom w:val="single" w:sz="4" w:space="0" w:color="002060"/>
              <w:right w:val="single" w:sz="4" w:space="0" w:color="002060"/>
            </w:tcBorders>
            <w:shd w:val="clear" w:color="auto" w:fill="auto"/>
            <w:vAlign w:val="center"/>
            <w:hideMark/>
          </w:tcPr>
          <w:p w14:paraId="6DD07BCB" w14:textId="5AC782CC"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722A1972" w14:textId="7D891526"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OV-995/2024</w:t>
            </w:r>
          </w:p>
        </w:tc>
        <w:tc>
          <w:tcPr>
            <w:tcW w:w="1191" w:type="dxa"/>
            <w:tcBorders>
              <w:top w:val="nil"/>
              <w:left w:val="nil"/>
              <w:bottom w:val="single" w:sz="4" w:space="0" w:color="002060"/>
              <w:right w:val="single" w:sz="4" w:space="0" w:color="002060"/>
            </w:tcBorders>
            <w:shd w:val="clear" w:color="auto" w:fill="auto"/>
            <w:noWrap/>
            <w:vAlign w:val="center"/>
            <w:hideMark/>
          </w:tcPr>
          <w:p w14:paraId="541F309C" w14:textId="28ADF6BB"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2.000,00</w:t>
            </w:r>
          </w:p>
        </w:tc>
        <w:tc>
          <w:tcPr>
            <w:tcW w:w="2268" w:type="dxa"/>
            <w:tcBorders>
              <w:top w:val="nil"/>
              <w:left w:val="nil"/>
              <w:bottom w:val="single" w:sz="4" w:space="0" w:color="002060"/>
              <w:right w:val="single" w:sz="4" w:space="0" w:color="002060"/>
            </w:tcBorders>
            <w:shd w:val="clear" w:color="auto" w:fill="auto"/>
            <w:noWrap/>
            <w:vAlign w:val="center"/>
            <w:hideMark/>
          </w:tcPr>
          <w:p w14:paraId="4B98B6CC" w14:textId="72E18BA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KLINIKA ZA DJEČJE BOLESTI ZAGREB</w:t>
            </w:r>
          </w:p>
        </w:tc>
        <w:tc>
          <w:tcPr>
            <w:tcW w:w="1397" w:type="dxa"/>
            <w:tcBorders>
              <w:top w:val="nil"/>
              <w:left w:val="nil"/>
              <w:bottom w:val="single" w:sz="4" w:space="0" w:color="002060"/>
              <w:right w:val="single" w:sz="4" w:space="0" w:color="002060"/>
            </w:tcBorders>
            <w:shd w:val="clear" w:color="auto" w:fill="auto"/>
            <w:vAlign w:val="center"/>
            <w:hideMark/>
          </w:tcPr>
          <w:p w14:paraId="3CA9A00E" w14:textId="785DE8B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526DFACC" w14:textId="58F22FE3"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UG. BR.:014-48/46-5-24</w:t>
            </w:r>
          </w:p>
        </w:tc>
        <w:tc>
          <w:tcPr>
            <w:tcW w:w="1120" w:type="dxa"/>
            <w:tcBorders>
              <w:top w:val="nil"/>
              <w:left w:val="nil"/>
              <w:bottom w:val="single" w:sz="4" w:space="0" w:color="002060"/>
              <w:right w:val="single" w:sz="4" w:space="0" w:color="002060"/>
            </w:tcBorders>
            <w:shd w:val="clear" w:color="auto" w:fill="auto"/>
            <w:noWrap/>
            <w:vAlign w:val="center"/>
            <w:hideMark/>
          </w:tcPr>
          <w:p w14:paraId="603B4969" w14:textId="27BB832B"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31.03.2025</w:t>
            </w:r>
          </w:p>
        </w:tc>
        <w:tc>
          <w:tcPr>
            <w:tcW w:w="2268" w:type="dxa"/>
            <w:tcBorders>
              <w:top w:val="nil"/>
              <w:left w:val="nil"/>
              <w:bottom w:val="single" w:sz="4" w:space="0" w:color="002060"/>
              <w:right w:val="single" w:sz="4" w:space="0" w:color="002060"/>
            </w:tcBorders>
            <w:shd w:val="clear" w:color="auto" w:fill="auto"/>
            <w:vAlign w:val="center"/>
            <w:hideMark/>
          </w:tcPr>
          <w:p w14:paraId="5D7C3129" w14:textId="1A463B80"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USLUGE ZDRAVSTVENOGH PREGLEDA ZAPOSSLENIKA, IZDAVANJA SANITARNIH ISKAZNICA, TE ANALIZU VODE I HRANE</w:t>
            </w:r>
          </w:p>
        </w:tc>
      </w:tr>
      <w:tr w:rsidR="0000310E" w:rsidRPr="0000310E" w14:paraId="235C4449"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BA0385E" w14:textId="351C07BD"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lastRenderedPageBreak/>
              <w:t>33</w:t>
            </w:r>
          </w:p>
        </w:tc>
        <w:tc>
          <w:tcPr>
            <w:tcW w:w="1083" w:type="dxa"/>
            <w:tcBorders>
              <w:top w:val="nil"/>
              <w:left w:val="nil"/>
              <w:bottom w:val="single" w:sz="4" w:space="0" w:color="002060"/>
              <w:right w:val="single" w:sz="4" w:space="0" w:color="002060"/>
            </w:tcBorders>
            <w:shd w:val="clear" w:color="auto" w:fill="auto"/>
            <w:noWrap/>
            <w:vAlign w:val="center"/>
            <w:hideMark/>
          </w:tcPr>
          <w:p w14:paraId="7C9F5E8A" w14:textId="2FDB3CED"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23.04.2024</w:t>
            </w:r>
          </w:p>
        </w:tc>
        <w:tc>
          <w:tcPr>
            <w:tcW w:w="1984" w:type="dxa"/>
            <w:tcBorders>
              <w:top w:val="nil"/>
              <w:left w:val="nil"/>
              <w:bottom w:val="single" w:sz="4" w:space="0" w:color="002060"/>
              <w:right w:val="single" w:sz="4" w:space="0" w:color="002060"/>
            </w:tcBorders>
            <w:shd w:val="clear" w:color="auto" w:fill="auto"/>
            <w:vAlign w:val="center"/>
            <w:hideMark/>
          </w:tcPr>
          <w:p w14:paraId="08FACB33" w14:textId="5C240C2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185208C5" w14:textId="46529FEC"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OV-1432/2024</w:t>
            </w:r>
          </w:p>
        </w:tc>
        <w:tc>
          <w:tcPr>
            <w:tcW w:w="1191" w:type="dxa"/>
            <w:tcBorders>
              <w:top w:val="nil"/>
              <w:left w:val="nil"/>
              <w:bottom w:val="single" w:sz="4" w:space="0" w:color="002060"/>
              <w:right w:val="single" w:sz="4" w:space="0" w:color="002060"/>
            </w:tcBorders>
            <w:shd w:val="clear" w:color="auto" w:fill="auto"/>
            <w:noWrap/>
            <w:vAlign w:val="center"/>
            <w:hideMark/>
          </w:tcPr>
          <w:p w14:paraId="1E272B9C" w14:textId="7D9C4DD8"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2.000,00</w:t>
            </w:r>
          </w:p>
        </w:tc>
        <w:tc>
          <w:tcPr>
            <w:tcW w:w="2268" w:type="dxa"/>
            <w:tcBorders>
              <w:top w:val="nil"/>
              <w:left w:val="nil"/>
              <w:bottom w:val="single" w:sz="4" w:space="0" w:color="002060"/>
              <w:right w:val="single" w:sz="4" w:space="0" w:color="002060"/>
            </w:tcBorders>
            <w:shd w:val="clear" w:color="auto" w:fill="auto"/>
            <w:noWrap/>
            <w:vAlign w:val="center"/>
            <w:hideMark/>
          </w:tcPr>
          <w:p w14:paraId="5FC0C26E" w14:textId="2C7DC65F"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KLINIČKI BOLNIČKI CENTAR ZAGREB</w:t>
            </w:r>
          </w:p>
        </w:tc>
        <w:tc>
          <w:tcPr>
            <w:tcW w:w="1397" w:type="dxa"/>
            <w:tcBorders>
              <w:top w:val="nil"/>
              <w:left w:val="nil"/>
              <w:bottom w:val="single" w:sz="4" w:space="0" w:color="002060"/>
              <w:right w:val="single" w:sz="4" w:space="0" w:color="002060"/>
            </w:tcBorders>
            <w:shd w:val="clear" w:color="auto" w:fill="auto"/>
            <w:vAlign w:val="center"/>
            <w:hideMark/>
          </w:tcPr>
          <w:p w14:paraId="00EFF019" w14:textId="7D8B3DB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0FDAA569" w14:textId="4F72A87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KLASA: 2.1.1.-24/0827-1, URBROJ: 06/013-MS</w:t>
            </w:r>
          </w:p>
        </w:tc>
        <w:tc>
          <w:tcPr>
            <w:tcW w:w="1120" w:type="dxa"/>
            <w:tcBorders>
              <w:top w:val="nil"/>
              <w:left w:val="nil"/>
              <w:bottom w:val="single" w:sz="4" w:space="0" w:color="002060"/>
              <w:right w:val="single" w:sz="4" w:space="0" w:color="002060"/>
            </w:tcBorders>
            <w:shd w:val="clear" w:color="auto" w:fill="auto"/>
            <w:noWrap/>
            <w:vAlign w:val="center"/>
            <w:hideMark/>
          </w:tcPr>
          <w:p w14:paraId="520854B5" w14:textId="6F6E8740"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30.04.2025</w:t>
            </w:r>
          </w:p>
        </w:tc>
        <w:tc>
          <w:tcPr>
            <w:tcW w:w="2268" w:type="dxa"/>
            <w:tcBorders>
              <w:top w:val="nil"/>
              <w:left w:val="nil"/>
              <w:bottom w:val="single" w:sz="4" w:space="0" w:color="002060"/>
              <w:right w:val="single" w:sz="4" w:space="0" w:color="002060"/>
            </w:tcBorders>
            <w:shd w:val="clear" w:color="auto" w:fill="auto"/>
            <w:vAlign w:val="center"/>
            <w:hideMark/>
          </w:tcPr>
          <w:p w14:paraId="24A68580" w14:textId="033659B4"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JEDNOGODIŠNJA USLUGA HIGIJENSKIH UZORKOVANJA (G.:1., 2., 3.)</w:t>
            </w:r>
          </w:p>
        </w:tc>
      </w:tr>
      <w:tr w:rsidR="0000310E" w:rsidRPr="0000310E" w14:paraId="66B8F36C" w14:textId="77777777" w:rsidTr="003704E2">
        <w:trPr>
          <w:trHeight w:val="702"/>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25B4749F" w14:textId="6A9CF201"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34</w:t>
            </w:r>
          </w:p>
        </w:tc>
        <w:tc>
          <w:tcPr>
            <w:tcW w:w="1083" w:type="dxa"/>
            <w:tcBorders>
              <w:top w:val="nil"/>
              <w:left w:val="nil"/>
              <w:bottom w:val="single" w:sz="4" w:space="0" w:color="002060"/>
              <w:right w:val="single" w:sz="4" w:space="0" w:color="002060"/>
            </w:tcBorders>
            <w:shd w:val="clear" w:color="auto" w:fill="auto"/>
            <w:noWrap/>
            <w:vAlign w:val="center"/>
            <w:hideMark/>
          </w:tcPr>
          <w:p w14:paraId="16EAB1E9" w14:textId="00BFA6E6"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14.10.2024</w:t>
            </w:r>
          </w:p>
        </w:tc>
        <w:tc>
          <w:tcPr>
            <w:tcW w:w="1984" w:type="dxa"/>
            <w:tcBorders>
              <w:top w:val="nil"/>
              <w:left w:val="nil"/>
              <w:bottom w:val="single" w:sz="4" w:space="0" w:color="002060"/>
              <w:right w:val="single" w:sz="4" w:space="0" w:color="002060"/>
            </w:tcBorders>
            <w:shd w:val="clear" w:color="auto" w:fill="auto"/>
            <w:vAlign w:val="center"/>
            <w:hideMark/>
          </w:tcPr>
          <w:p w14:paraId="44B7E952" w14:textId="6B7FC3B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5E7ED909" w14:textId="36A89750"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OV-3574/2024</w:t>
            </w:r>
          </w:p>
        </w:tc>
        <w:tc>
          <w:tcPr>
            <w:tcW w:w="1191" w:type="dxa"/>
            <w:tcBorders>
              <w:top w:val="nil"/>
              <w:left w:val="nil"/>
              <w:bottom w:val="single" w:sz="4" w:space="0" w:color="002060"/>
              <w:right w:val="single" w:sz="4" w:space="0" w:color="002060"/>
            </w:tcBorders>
            <w:shd w:val="clear" w:color="auto" w:fill="auto"/>
            <w:noWrap/>
            <w:vAlign w:val="center"/>
            <w:hideMark/>
          </w:tcPr>
          <w:p w14:paraId="43591DD6" w14:textId="2D0C6584"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1.000,00</w:t>
            </w:r>
          </w:p>
        </w:tc>
        <w:tc>
          <w:tcPr>
            <w:tcW w:w="2268" w:type="dxa"/>
            <w:tcBorders>
              <w:top w:val="nil"/>
              <w:left w:val="nil"/>
              <w:bottom w:val="single" w:sz="4" w:space="0" w:color="002060"/>
              <w:right w:val="single" w:sz="4" w:space="0" w:color="002060"/>
            </w:tcBorders>
            <w:shd w:val="clear" w:color="auto" w:fill="auto"/>
            <w:noWrap/>
            <w:vAlign w:val="center"/>
            <w:hideMark/>
          </w:tcPr>
          <w:p w14:paraId="4CDA8657" w14:textId="2AC86EFE"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VODOOPSKRBA I ODVODNJA ZAPREŠIĆ D.O.O.</w:t>
            </w:r>
          </w:p>
        </w:tc>
        <w:tc>
          <w:tcPr>
            <w:tcW w:w="1397" w:type="dxa"/>
            <w:tcBorders>
              <w:top w:val="nil"/>
              <w:left w:val="nil"/>
              <w:bottom w:val="single" w:sz="4" w:space="0" w:color="002060"/>
              <w:right w:val="single" w:sz="4" w:space="0" w:color="002060"/>
            </w:tcBorders>
            <w:shd w:val="clear" w:color="auto" w:fill="auto"/>
            <w:vAlign w:val="center"/>
            <w:hideMark/>
          </w:tcPr>
          <w:p w14:paraId="76608B26" w14:textId="2D11938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70C71EF2" w14:textId="5B66B591"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KLASA:325-01/23-14/404, URBROJ:238/33-163-23-11</w:t>
            </w:r>
          </w:p>
        </w:tc>
        <w:tc>
          <w:tcPr>
            <w:tcW w:w="1120" w:type="dxa"/>
            <w:tcBorders>
              <w:top w:val="nil"/>
              <w:left w:val="nil"/>
              <w:bottom w:val="single" w:sz="4" w:space="0" w:color="002060"/>
              <w:right w:val="single" w:sz="4" w:space="0" w:color="002060"/>
            </w:tcBorders>
            <w:shd w:val="clear" w:color="auto" w:fill="auto"/>
            <w:noWrap/>
            <w:vAlign w:val="center"/>
            <w:hideMark/>
          </w:tcPr>
          <w:p w14:paraId="21FB2AB8" w14:textId="3C51EA97"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31.10.2025</w:t>
            </w:r>
          </w:p>
        </w:tc>
        <w:tc>
          <w:tcPr>
            <w:tcW w:w="2268" w:type="dxa"/>
            <w:tcBorders>
              <w:top w:val="nil"/>
              <w:left w:val="nil"/>
              <w:bottom w:val="single" w:sz="4" w:space="0" w:color="002060"/>
              <w:right w:val="single" w:sz="4" w:space="0" w:color="002060"/>
            </w:tcBorders>
            <w:shd w:val="clear" w:color="auto" w:fill="auto"/>
            <w:vAlign w:val="center"/>
            <w:hideMark/>
          </w:tcPr>
          <w:p w14:paraId="3BA2919C" w14:textId="51C8789B"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USLUGE U VEZI S ANALIZOM I ISPITIVANJEM VODA</w:t>
            </w:r>
          </w:p>
        </w:tc>
      </w:tr>
      <w:tr w:rsidR="0000310E" w:rsidRPr="0000310E" w14:paraId="240A1661" w14:textId="77777777" w:rsidTr="003704E2">
        <w:trPr>
          <w:trHeight w:val="1099"/>
        </w:trPr>
        <w:tc>
          <w:tcPr>
            <w:tcW w:w="654" w:type="dxa"/>
            <w:tcBorders>
              <w:top w:val="nil"/>
              <w:left w:val="single" w:sz="4" w:space="0" w:color="002060"/>
              <w:bottom w:val="single" w:sz="4" w:space="0" w:color="002060"/>
              <w:right w:val="single" w:sz="4" w:space="0" w:color="002060"/>
            </w:tcBorders>
            <w:shd w:val="clear" w:color="auto" w:fill="auto"/>
            <w:noWrap/>
            <w:vAlign w:val="center"/>
            <w:hideMark/>
          </w:tcPr>
          <w:p w14:paraId="605F69B2" w14:textId="1282AFB4" w:rsidR="00BD4A8B" w:rsidRPr="0000310E" w:rsidRDefault="0036707F" w:rsidP="00BD4A8B">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35</w:t>
            </w:r>
          </w:p>
        </w:tc>
        <w:tc>
          <w:tcPr>
            <w:tcW w:w="1083" w:type="dxa"/>
            <w:tcBorders>
              <w:top w:val="nil"/>
              <w:left w:val="nil"/>
              <w:bottom w:val="single" w:sz="4" w:space="0" w:color="002060"/>
              <w:right w:val="single" w:sz="4" w:space="0" w:color="002060"/>
            </w:tcBorders>
            <w:shd w:val="clear" w:color="auto" w:fill="auto"/>
            <w:noWrap/>
            <w:vAlign w:val="center"/>
            <w:hideMark/>
          </w:tcPr>
          <w:p w14:paraId="4766CE58" w14:textId="6A49968D"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14.10.2024</w:t>
            </w:r>
          </w:p>
        </w:tc>
        <w:tc>
          <w:tcPr>
            <w:tcW w:w="1984" w:type="dxa"/>
            <w:tcBorders>
              <w:top w:val="nil"/>
              <w:left w:val="nil"/>
              <w:bottom w:val="single" w:sz="4" w:space="0" w:color="002060"/>
              <w:right w:val="single" w:sz="4" w:space="0" w:color="002060"/>
            </w:tcBorders>
            <w:shd w:val="clear" w:color="auto" w:fill="auto"/>
            <w:vAlign w:val="center"/>
            <w:hideMark/>
          </w:tcPr>
          <w:p w14:paraId="4E06E966" w14:textId="0B321ED9"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7A34C950" w14:textId="5F2FD908" w:rsidR="00BD4A8B" w:rsidRPr="0000310E" w:rsidRDefault="0036707F" w:rsidP="003704E2">
            <w:pPr>
              <w:jc w:val="cente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OV-3538/2024</w:t>
            </w:r>
          </w:p>
        </w:tc>
        <w:tc>
          <w:tcPr>
            <w:tcW w:w="1191" w:type="dxa"/>
            <w:tcBorders>
              <w:top w:val="nil"/>
              <w:left w:val="nil"/>
              <w:bottom w:val="single" w:sz="4" w:space="0" w:color="002060"/>
              <w:right w:val="single" w:sz="4" w:space="0" w:color="002060"/>
            </w:tcBorders>
            <w:shd w:val="clear" w:color="auto" w:fill="auto"/>
            <w:noWrap/>
            <w:vAlign w:val="center"/>
            <w:hideMark/>
          </w:tcPr>
          <w:p w14:paraId="561C0B68" w14:textId="7D563C99"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150.000,00</w:t>
            </w:r>
          </w:p>
        </w:tc>
        <w:tc>
          <w:tcPr>
            <w:tcW w:w="2268" w:type="dxa"/>
            <w:tcBorders>
              <w:top w:val="nil"/>
              <w:left w:val="nil"/>
              <w:bottom w:val="single" w:sz="4" w:space="0" w:color="002060"/>
              <w:right w:val="single" w:sz="4" w:space="0" w:color="002060"/>
            </w:tcBorders>
            <w:shd w:val="clear" w:color="auto" w:fill="auto"/>
            <w:noWrap/>
            <w:vAlign w:val="center"/>
            <w:hideMark/>
          </w:tcPr>
          <w:p w14:paraId="0CEE6CAD" w14:textId="207327B5"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MINISTARSTVO ZDRAVSTVA</w:t>
            </w:r>
          </w:p>
        </w:tc>
        <w:tc>
          <w:tcPr>
            <w:tcW w:w="1397" w:type="dxa"/>
            <w:tcBorders>
              <w:top w:val="nil"/>
              <w:left w:val="nil"/>
              <w:bottom w:val="single" w:sz="4" w:space="0" w:color="002060"/>
              <w:right w:val="single" w:sz="4" w:space="0" w:color="002060"/>
            </w:tcBorders>
            <w:shd w:val="clear" w:color="auto" w:fill="auto"/>
            <w:vAlign w:val="center"/>
            <w:hideMark/>
          </w:tcPr>
          <w:p w14:paraId="31CBDECC" w14:textId="7A785F11"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JAMSTVO ZA UREDNO ISPUNJENJE UGOVORA</w:t>
            </w:r>
          </w:p>
        </w:tc>
        <w:tc>
          <w:tcPr>
            <w:tcW w:w="1523" w:type="dxa"/>
            <w:tcBorders>
              <w:top w:val="nil"/>
              <w:left w:val="nil"/>
              <w:bottom w:val="single" w:sz="4" w:space="0" w:color="002060"/>
              <w:right w:val="single" w:sz="4" w:space="0" w:color="002060"/>
            </w:tcBorders>
            <w:shd w:val="clear" w:color="auto" w:fill="auto"/>
            <w:vAlign w:val="center"/>
            <w:hideMark/>
          </w:tcPr>
          <w:p w14:paraId="752F098E" w14:textId="244BE3B7"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 </w:t>
            </w:r>
          </w:p>
        </w:tc>
        <w:tc>
          <w:tcPr>
            <w:tcW w:w="1120" w:type="dxa"/>
            <w:tcBorders>
              <w:top w:val="nil"/>
              <w:left w:val="nil"/>
              <w:bottom w:val="single" w:sz="4" w:space="0" w:color="002060"/>
              <w:right w:val="single" w:sz="4" w:space="0" w:color="002060"/>
            </w:tcBorders>
            <w:shd w:val="clear" w:color="auto" w:fill="auto"/>
            <w:noWrap/>
            <w:vAlign w:val="center"/>
            <w:hideMark/>
          </w:tcPr>
          <w:p w14:paraId="288E776F" w14:textId="51CCF831" w:rsidR="00BD4A8B" w:rsidRPr="0000310E" w:rsidRDefault="0036707F" w:rsidP="00BD4A8B">
            <w:pPr>
              <w:jc w:val="right"/>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31.12.2024</w:t>
            </w:r>
          </w:p>
        </w:tc>
        <w:tc>
          <w:tcPr>
            <w:tcW w:w="2268" w:type="dxa"/>
            <w:tcBorders>
              <w:top w:val="nil"/>
              <w:left w:val="nil"/>
              <w:bottom w:val="single" w:sz="4" w:space="0" w:color="002060"/>
              <w:right w:val="single" w:sz="4" w:space="0" w:color="002060"/>
            </w:tcBorders>
            <w:shd w:val="clear" w:color="auto" w:fill="auto"/>
            <w:vAlign w:val="center"/>
            <w:hideMark/>
          </w:tcPr>
          <w:p w14:paraId="7C88B80F" w14:textId="3615E758" w:rsidR="00BD4A8B" w:rsidRPr="0000310E" w:rsidRDefault="0036707F" w:rsidP="00BD4A8B">
            <w:pPr>
              <w:rPr>
                <w:rFonts w:asciiTheme="minorHAnsi" w:eastAsia="Times New Roman" w:hAnsiTheme="minorHAnsi" w:cstheme="minorHAnsi"/>
                <w:sz w:val="18"/>
                <w:szCs w:val="18"/>
                <w:lang w:eastAsia="hr-HR"/>
              </w:rPr>
            </w:pPr>
            <w:r w:rsidRPr="0000310E">
              <w:rPr>
                <w:rFonts w:asciiTheme="minorHAnsi" w:eastAsia="Times New Roman" w:hAnsiTheme="minorHAnsi" w:cstheme="minorHAnsi"/>
                <w:sz w:val="18"/>
                <w:szCs w:val="18"/>
                <w:lang w:eastAsia="hr-HR"/>
              </w:rPr>
              <w:t>DODJELA FINANCIJSKIH SREDSTAVA U OKVIRU RASPOLOŽIVIH SREDSTAVA IZ DIJELA PRIHODA OD IGARA NA SREĆU U PODRUČJU PREVENCIJE I PONAŠAJNIH OVISNOSTI ZA 2024. GODINU ZA PROGRAM „PREVENCIJA PLUS“</w:t>
            </w:r>
          </w:p>
        </w:tc>
      </w:tr>
    </w:tbl>
    <w:p w14:paraId="3F5F7EDB" w14:textId="77777777" w:rsidR="00BD4A8B" w:rsidRPr="0000310E" w:rsidRDefault="00BD4A8B" w:rsidP="00D4558F">
      <w:pPr>
        <w:pStyle w:val="HeaderBase"/>
        <w:spacing w:before="120" w:after="120" w:line="276" w:lineRule="auto"/>
        <w:ind w:firstLine="0"/>
        <w:jc w:val="left"/>
        <w:rPr>
          <w:rFonts w:ascii="Calibri" w:hAnsi="Calibri" w:cs="Calibri"/>
          <w:b/>
          <w:bCs/>
          <w:szCs w:val="22"/>
        </w:rPr>
      </w:pPr>
    </w:p>
    <w:p w14:paraId="16E11258" w14:textId="72C8E842" w:rsidR="00B3690A" w:rsidRPr="0000310E" w:rsidRDefault="00557374" w:rsidP="00D4558F">
      <w:pPr>
        <w:pStyle w:val="HeaderBase"/>
        <w:spacing w:before="120" w:after="120" w:line="276" w:lineRule="auto"/>
        <w:ind w:firstLine="0"/>
        <w:jc w:val="left"/>
        <w:rPr>
          <w:rFonts w:ascii="Calibri" w:hAnsi="Calibri" w:cs="Calibri"/>
          <w:b/>
          <w:bCs/>
          <w:szCs w:val="22"/>
        </w:rPr>
      </w:pPr>
      <w:r w:rsidRPr="0000310E">
        <w:rPr>
          <w:rFonts w:ascii="Calibri" w:hAnsi="Calibri" w:cs="Calibri"/>
          <w:b/>
          <w:bCs/>
          <w:szCs w:val="22"/>
        </w:rPr>
        <w:t>POPIS UGOVORNIH ODNOSA KOJI MOGU POSTATI IMOVINA</w:t>
      </w:r>
      <w:r w:rsidR="00343B08" w:rsidRPr="0000310E">
        <w:rPr>
          <w:rFonts w:ascii="Calibri" w:hAnsi="Calibri" w:cs="Calibri"/>
          <w:b/>
          <w:bCs/>
          <w:szCs w:val="22"/>
        </w:rPr>
        <w:t xml:space="preserve"> NA DAN 31.12.2024.</w:t>
      </w:r>
    </w:p>
    <w:tbl>
      <w:tblPr>
        <w:tblW w:w="14652" w:type="dxa"/>
        <w:tblLayout w:type="fixed"/>
        <w:tblLook w:val="04A0" w:firstRow="1" w:lastRow="0" w:firstColumn="1" w:lastColumn="0" w:noHBand="0" w:noVBand="1"/>
      </w:tblPr>
      <w:tblGrid>
        <w:gridCol w:w="634"/>
        <w:gridCol w:w="1062"/>
        <w:gridCol w:w="1985"/>
        <w:gridCol w:w="1134"/>
        <w:gridCol w:w="2551"/>
        <w:gridCol w:w="2268"/>
        <w:gridCol w:w="1560"/>
        <w:gridCol w:w="3458"/>
      </w:tblGrid>
      <w:tr w:rsidR="0000310E" w:rsidRPr="0000310E" w14:paraId="09A6F56D" w14:textId="77777777" w:rsidTr="00557374">
        <w:trPr>
          <w:trHeight w:val="799"/>
          <w:tblHeader/>
        </w:trPr>
        <w:tc>
          <w:tcPr>
            <w:tcW w:w="634" w:type="dxa"/>
            <w:tcBorders>
              <w:top w:val="single" w:sz="4" w:space="0" w:color="002060"/>
              <w:left w:val="single" w:sz="4" w:space="0" w:color="002060"/>
              <w:bottom w:val="double" w:sz="6" w:space="0" w:color="002060"/>
              <w:right w:val="single" w:sz="4" w:space="0" w:color="002060"/>
            </w:tcBorders>
            <w:shd w:val="clear" w:color="000000" w:fill="DDEBF7"/>
            <w:vAlign w:val="center"/>
            <w:hideMark/>
          </w:tcPr>
          <w:p w14:paraId="21ACEBEB" w14:textId="63D7C18D" w:rsidR="0097771A" w:rsidRPr="0000310E" w:rsidRDefault="00B3690A" w:rsidP="0097771A">
            <w:pPr>
              <w:jc w:val="center"/>
              <w:rPr>
                <w:rFonts w:eastAsia="Times New Roman" w:cs="Calibri"/>
                <w:b/>
                <w:bCs/>
                <w:sz w:val="16"/>
                <w:szCs w:val="16"/>
                <w:lang w:eastAsia="hr-HR"/>
              </w:rPr>
            </w:pPr>
            <w:r w:rsidRPr="0000310E">
              <w:rPr>
                <w:rFonts w:eastAsia="Times New Roman" w:cs="Calibri"/>
                <w:b/>
                <w:bCs/>
                <w:sz w:val="16"/>
                <w:szCs w:val="16"/>
                <w:lang w:eastAsia="hr-HR"/>
              </w:rPr>
              <w:t>REDNI</w:t>
            </w:r>
            <w:r w:rsidRPr="0000310E">
              <w:rPr>
                <w:rFonts w:eastAsia="Times New Roman" w:cs="Calibri"/>
                <w:b/>
                <w:bCs/>
                <w:sz w:val="16"/>
                <w:szCs w:val="16"/>
                <w:lang w:eastAsia="hr-HR"/>
              </w:rPr>
              <w:br/>
              <w:t>BROJ</w:t>
            </w:r>
          </w:p>
        </w:tc>
        <w:tc>
          <w:tcPr>
            <w:tcW w:w="1062" w:type="dxa"/>
            <w:tcBorders>
              <w:top w:val="single" w:sz="4" w:space="0" w:color="002060"/>
              <w:left w:val="nil"/>
              <w:bottom w:val="double" w:sz="6" w:space="0" w:color="002060"/>
              <w:right w:val="single" w:sz="4" w:space="0" w:color="002060"/>
            </w:tcBorders>
            <w:shd w:val="clear" w:color="000000" w:fill="DDEBF7"/>
            <w:vAlign w:val="center"/>
            <w:hideMark/>
          </w:tcPr>
          <w:p w14:paraId="01E36247" w14:textId="68FC11E2" w:rsidR="0097771A" w:rsidRPr="0000310E" w:rsidRDefault="00B3690A" w:rsidP="0097771A">
            <w:pPr>
              <w:jc w:val="center"/>
              <w:rPr>
                <w:rFonts w:eastAsia="Times New Roman" w:cs="Calibri"/>
                <w:b/>
                <w:bCs/>
                <w:sz w:val="16"/>
                <w:szCs w:val="16"/>
                <w:lang w:eastAsia="hr-HR"/>
              </w:rPr>
            </w:pPr>
            <w:r w:rsidRPr="0000310E">
              <w:rPr>
                <w:rFonts w:eastAsia="Times New Roman" w:cs="Calibri"/>
                <w:b/>
                <w:bCs/>
                <w:sz w:val="16"/>
                <w:szCs w:val="16"/>
                <w:lang w:eastAsia="hr-HR"/>
              </w:rPr>
              <w:t>DATUM</w:t>
            </w:r>
            <w:r w:rsidRPr="0000310E">
              <w:rPr>
                <w:rFonts w:eastAsia="Times New Roman" w:cs="Calibri"/>
                <w:b/>
                <w:bCs/>
                <w:sz w:val="16"/>
                <w:szCs w:val="16"/>
                <w:lang w:eastAsia="hr-HR"/>
              </w:rPr>
              <w:br/>
              <w:t>JAMSTVA</w:t>
            </w:r>
          </w:p>
        </w:tc>
        <w:tc>
          <w:tcPr>
            <w:tcW w:w="1985" w:type="dxa"/>
            <w:tcBorders>
              <w:top w:val="single" w:sz="4" w:space="0" w:color="002060"/>
              <w:left w:val="nil"/>
              <w:bottom w:val="double" w:sz="6" w:space="0" w:color="002060"/>
              <w:right w:val="single" w:sz="4" w:space="0" w:color="002060"/>
            </w:tcBorders>
            <w:shd w:val="clear" w:color="000000" w:fill="DDEBF7"/>
            <w:vAlign w:val="center"/>
            <w:hideMark/>
          </w:tcPr>
          <w:p w14:paraId="0B3DF159" w14:textId="22F45EC1" w:rsidR="0097771A" w:rsidRPr="0000310E" w:rsidRDefault="00B3690A" w:rsidP="0097771A">
            <w:pPr>
              <w:jc w:val="center"/>
              <w:rPr>
                <w:rFonts w:eastAsia="Times New Roman" w:cs="Calibri"/>
                <w:b/>
                <w:bCs/>
                <w:sz w:val="16"/>
                <w:szCs w:val="16"/>
                <w:lang w:eastAsia="hr-HR"/>
              </w:rPr>
            </w:pPr>
            <w:r w:rsidRPr="0000310E">
              <w:rPr>
                <w:rFonts w:eastAsia="Times New Roman" w:cs="Calibri"/>
                <w:b/>
                <w:bCs/>
                <w:sz w:val="16"/>
                <w:szCs w:val="16"/>
                <w:lang w:eastAsia="hr-HR"/>
              </w:rPr>
              <w:t>INSTRUMENT</w:t>
            </w:r>
            <w:r w:rsidRPr="0000310E">
              <w:rPr>
                <w:rFonts w:eastAsia="Times New Roman" w:cs="Calibri"/>
                <w:b/>
                <w:bCs/>
                <w:sz w:val="16"/>
                <w:szCs w:val="16"/>
                <w:lang w:eastAsia="hr-HR"/>
              </w:rPr>
              <w:br/>
              <w:t>OSIGURANJA</w:t>
            </w:r>
          </w:p>
        </w:tc>
        <w:tc>
          <w:tcPr>
            <w:tcW w:w="1134" w:type="dxa"/>
            <w:tcBorders>
              <w:top w:val="single" w:sz="4" w:space="0" w:color="002060"/>
              <w:left w:val="nil"/>
              <w:bottom w:val="double" w:sz="6" w:space="0" w:color="002060"/>
              <w:right w:val="single" w:sz="4" w:space="0" w:color="002060"/>
            </w:tcBorders>
            <w:shd w:val="clear" w:color="000000" w:fill="DDEBF7"/>
            <w:vAlign w:val="center"/>
            <w:hideMark/>
          </w:tcPr>
          <w:p w14:paraId="6260959C" w14:textId="281F557D" w:rsidR="0097771A" w:rsidRPr="0000310E" w:rsidRDefault="00B3690A" w:rsidP="0097771A">
            <w:pPr>
              <w:jc w:val="center"/>
              <w:rPr>
                <w:rFonts w:eastAsia="Times New Roman" w:cs="Calibri"/>
                <w:b/>
                <w:bCs/>
                <w:sz w:val="16"/>
                <w:szCs w:val="16"/>
                <w:lang w:eastAsia="hr-HR"/>
              </w:rPr>
            </w:pPr>
            <w:r w:rsidRPr="0000310E">
              <w:rPr>
                <w:rFonts w:eastAsia="Times New Roman" w:cs="Calibri"/>
                <w:b/>
                <w:bCs/>
                <w:sz w:val="16"/>
                <w:szCs w:val="16"/>
                <w:lang w:eastAsia="hr-HR"/>
              </w:rPr>
              <w:t>IZNOS</w:t>
            </w:r>
            <w:r w:rsidRPr="0000310E">
              <w:rPr>
                <w:rFonts w:eastAsia="Times New Roman" w:cs="Calibri"/>
                <w:b/>
                <w:bCs/>
                <w:sz w:val="16"/>
                <w:szCs w:val="16"/>
                <w:lang w:eastAsia="hr-HR"/>
              </w:rPr>
              <w:br/>
              <w:t>PRIMLJENOG</w:t>
            </w:r>
            <w:r w:rsidRPr="0000310E">
              <w:rPr>
                <w:rFonts w:eastAsia="Times New Roman" w:cs="Calibri"/>
                <w:b/>
                <w:bCs/>
                <w:sz w:val="16"/>
                <w:szCs w:val="16"/>
                <w:lang w:eastAsia="hr-HR"/>
              </w:rPr>
              <w:br/>
              <w:t>JAMSTVA U EUR</w:t>
            </w:r>
          </w:p>
        </w:tc>
        <w:tc>
          <w:tcPr>
            <w:tcW w:w="2551" w:type="dxa"/>
            <w:tcBorders>
              <w:top w:val="single" w:sz="4" w:space="0" w:color="002060"/>
              <w:left w:val="nil"/>
              <w:bottom w:val="double" w:sz="6" w:space="0" w:color="002060"/>
              <w:right w:val="single" w:sz="4" w:space="0" w:color="002060"/>
            </w:tcBorders>
            <w:shd w:val="clear" w:color="000000" w:fill="DDEBF7"/>
            <w:vAlign w:val="center"/>
            <w:hideMark/>
          </w:tcPr>
          <w:p w14:paraId="2E586DEF" w14:textId="319297BC" w:rsidR="0097771A" w:rsidRPr="0000310E" w:rsidRDefault="00B3690A" w:rsidP="0097771A">
            <w:pPr>
              <w:jc w:val="center"/>
              <w:rPr>
                <w:rFonts w:eastAsia="Times New Roman" w:cs="Calibri"/>
                <w:b/>
                <w:bCs/>
                <w:sz w:val="16"/>
                <w:szCs w:val="16"/>
                <w:lang w:eastAsia="hr-HR"/>
              </w:rPr>
            </w:pPr>
            <w:r w:rsidRPr="0000310E">
              <w:rPr>
                <w:rFonts w:eastAsia="Times New Roman" w:cs="Calibri"/>
                <w:b/>
                <w:bCs/>
                <w:sz w:val="16"/>
                <w:szCs w:val="16"/>
                <w:lang w:eastAsia="hr-HR"/>
              </w:rPr>
              <w:t>DAVATELJ</w:t>
            </w:r>
            <w:r w:rsidRPr="0000310E">
              <w:rPr>
                <w:rFonts w:eastAsia="Times New Roman" w:cs="Calibri"/>
                <w:b/>
                <w:bCs/>
                <w:sz w:val="16"/>
                <w:szCs w:val="16"/>
                <w:lang w:eastAsia="hr-HR"/>
              </w:rPr>
              <w:br/>
              <w:t>JAMSTVA</w:t>
            </w:r>
          </w:p>
        </w:tc>
        <w:tc>
          <w:tcPr>
            <w:tcW w:w="2268" w:type="dxa"/>
            <w:tcBorders>
              <w:top w:val="single" w:sz="4" w:space="0" w:color="002060"/>
              <w:left w:val="nil"/>
              <w:bottom w:val="double" w:sz="6" w:space="0" w:color="002060"/>
              <w:right w:val="single" w:sz="4" w:space="0" w:color="002060"/>
            </w:tcBorders>
            <w:shd w:val="clear" w:color="000000" w:fill="DDEBF7"/>
            <w:vAlign w:val="center"/>
            <w:hideMark/>
          </w:tcPr>
          <w:p w14:paraId="117E4670" w14:textId="5E2BD07D" w:rsidR="0097771A" w:rsidRPr="0000310E" w:rsidRDefault="00B3690A" w:rsidP="0097771A">
            <w:pPr>
              <w:jc w:val="center"/>
              <w:rPr>
                <w:rFonts w:eastAsia="Times New Roman" w:cs="Calibri"/>
                <w:b/>
                <w:bCs/>
                <w:sz w:val="16"/>
                <w:szCs w:val="16"/>
                <w:lang w:eastAsia="hr-HR"/>
              </w:rPr>
            </w:pPr>
            <w:r w:rsidRPr="0000310E">
              <w:rPr>
                <w:rFonts w:eastAsia="Times New Roman" w:cs="Calibri"/>
                <w:b/>
                <w:bCs/>
                <w:sz w:val="16"/>
                <w:szCs w:val="16"/>
                <w:lang w:eastAsia="hr-HR"/>
              </w:rPr>
              <w:t>NAMJENA</w:t>
            </w:r>
            <w:r w:rsidRPr="0000310E">
              <w:rPr>
                <w:rFonts w:eastAsia="Times New Roman" w:cs="Calibri"/>
                <w:b/>
                <w:bCs/>
                <w:sz w:val="16"/>
                <w:szCs w:val="16"/>
                <w:lang w:eastAsia="hr-HR"/>
              </w:rPr>
              <w:br/>
              <w:t>JAMSTVA</w:t>
            </w:r>
          </w:p>
        </w:tc>
        <w:tc>
          <w:tcPr>
            <w:tcW w:w="1560" w:type="dxa"/>
            <w:tcBorders>
              <w:top w:val="single" w:sz="4" w:space="0" w:color="002060"/>
              <w:left w:val="nil"/>
              <w:bottom w:val="double" w:sz="6" w:space="0" w:color="002060"/>
              <w:right w:val="single" w:sz="4" w:space="0" w:color="002060"/>
            </w:tcBorders>
            <w:shd w:val="clear" w:color="000000" w:fill="DDEBF7"/>
            <w:vAlign w:val="center"/>
            <w:hideMark/>
          </w:tcPr>
          <w:p w14:paraId="3460FDA5" w14:textId="21E5746B" w:rsidR="0097771A" w:rsidRPr="0000310E" w:rsidRDefault="00B3690A" w:rsidP="0097771A">
            <w:pPr>
              <w:jc w:val="center"/>
              <w:rPr>
                <w:rFonts w:eastAsia="Times New Roman" w:cs="Calibri"/>
                <w:b/>
                <w:bCs/>
                <w:sz w:val="16"/>
                <w:szCs w:val="16"/>
                <w:lang w:eastAsia="hr-HR"/>
              </w:rPr>
            </w:pPr>
            <w:r w:rsidRPr="0000310E">
              <w:rPr>
                <w:rFonts w:eastAsia="Times New Roman" w:cs="Calibri"/>
                <w:b/>
                <w:bCs/>
                <w:sz w:val="16"/>
                <w:szCs w:val="16"/>
                <w:lang w:eastAsia="hr-HR"/>
              </w:rPr>
              <w:t>BROJ</w:t>
            </w:r>
            <w:r w:rsidRPr="0000310E">
              <w:rPr>
                <w:rFonts w:eastAsia="Times New Roman" w:cs="Calibri"/>
                <w:b/>
                <w:bCs/>
                <w:sz w:val="16"/>
                <w:szCs w:val="16"/>
                <w:lang w:eastAsia="hr-HR"/>
              </w:rPr>
              <w:br/>
              <w:t>UGOVORA</w:t>
            </w:r>
          </w:p>
        </w:tc>
        <w:tc>
          <w:tcPr>
            <w:tcW w:w="3458" w:type="dxa"/>
            <w:tcBorders>
              <w:top w:val="single" w:sz="4" w:space="0" w:color="002060"/>
              <w:left w:val="nil"/>
              <w:bottom w:val="double" w:sz="6" w:space="0" w:color="002060"/>
              <w:right w:val="single" w:sz="4" w:space="0" w:color="002060"/>
            </w:tcBorders>
            <w:shd w:val="clear" w:color="000000" w:fill="DDEBF7"/>
            <w:vAlign w:val="center"/>
            <w:hideMark/>
          </w:tcPr>
          <w:p w14:paraId="07EF7D4F" w14:textId="4D0CD0A7" w:rsidR="0097771A" w:rsidRPr="0000310E" w:rsidRDefault="00B3690A" w:rsidP="0097771A">
            <w:pPr>
              <w:jc w:val="center"/>
              <w:rPr>
                <w:rFonts w:eastAsia="Times New Roman" w:cs="Calibri"/>
                <w:b/>
                <w:bCs/>
                <w:sz w:val="16"/>
                <w:szCs w:val="16"/>
                <w:lang w:eastAsia="hr-HR"/>
              </w:rPr>
            </w:pPr>
            <w:r w:rsidRPr="0000310E">
              <w:rPr>
                <w:rFonts w:eastAsia="Times New Roman" w:cs="Calibri"/>
                <w:b/>
                <w:bCs/>
                <w:sz w:val="16"/>
                <w:szCs w:val="16"/>
                <w:lang w:eastAsia="hr-HR"/>
              </w:rPr>
              <w:t>PREDMET</w:t>
            </w:r>
            <w:r w:rsidRPr="0000310E">
              <w:rPr>
                <w:rFonts w:eastAsia="Times New Roman" w:cs="Calibri"/>
                <w:b/>
                <w:bCs/>
                <w:sz w:val="16"/>
                <w:szCs w:val="16"/>
                <w:lang w:eastAsia="hr-HR"/>
              </w:rPr>
              <w:br/>
              <w:t>UGOVORA</w:t>
            </w:r>
          </w:p>
        </w:tc>
      </w:tr>
      <w:tr w:rsidR="0000310E" w:rsidRPr="0000310E" w14:paraId="1276BFEA"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5221323" w14:textId="3BD8FBDD"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w:t>
            </w:r>
          </w:p>
        </w:tc>
        <w:tc>
          <w:tcPr>
            <w:tcW w:w="1062" w:type="dxa"/>
            <w:tcBorders>
              <w:top w:val="nil"/>
              <w:left w:val="nil"/>
              <w:bottom w:val="single" w:sz="4" w:space="0" w:color="002060"/>
              <w:right w:val="single" w:sz="4" w:space="0" w:color="002060"/>
            </w:tcBorders>
            <w:shd w:val="clear" w:color="auto" w:fill="auto"/>
            <w:vAlign w:val="center"/>
            <w:hideMark/>
          </w:tcPr>
          <w:p w14:paraId="67451CEC" w14:textId="42043F8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26.05.2023</w:t>
            </w:r>
          </w:p>
        </w:tc>
        <w:tc>
          <w:tcPr>
            <w:tcW w:w="1985" w:type="dxa"/>
            <w:tcBorders>
              <w:top w:val="nil"/>
              <w:left w:val="nil"/>
              <w:bottom w:val="single" w:sz="4" w:space="0" w:color="002060"/>
              <w:right w:val="single" w:sz="4" w:space="0" w:color="002060"/>
            </w:tcBorders>
            <w:shd w:val="clear" w:color="auto" w:fill="auto"/>
            <w:vAlign w:val="center"/>
            <w:hideMark/>
          </w:tcPr>
          <w:p w14:paraId="6173898F" w14:textId="33B34D0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28712E82" w14:textId="552C734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w:t>
            </w:r>
          </w:p>
        </w:tc>
        <w:tc>
          <w:tcPr>
            <w:tcW w:w="2551" w:type="dxa"/>
            <w:tcBorders>
              <w:top w:val="nil"/>
              <w:left w:val="nil"/>
              <w:bottom w:val="single" w:sz="4" w:space="0" w:color="002060"/>
              <w:right w:val="single" w:sz="4" w:space="0" w:color="002060"/>
            </w:tcBorders>
            <w:shd w:val="clear" w:color="auto" w:fill="auto"/>
            <w:vAlign w:val="center"/>
            <w:hideMark/>
          </w:tcPr>
          <w:p w14:paraId="1911F8DC" w14:textId="5EAF3D4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A&amp;B D.O.O.</w:t>
            </w:r>
          </w:p>
        </w:tc>
        <w:tc>
          <w:tcPr>
            <w:tcW w:w="2268" w:type="dxa"/>
            <w:tcBorders>
              <w:top w:val="nil"/>
              <w:left w:val="nil"/>
              <w:bottom w:val="single" w:sz="4" w:space="0" w:color="002060"/>
              <w:right w:val="single" w:sz="4" w:space="0" w:color="002060"/>
            </w:tcBorders>
            <w:shd w:val="clear" w:color="auto" w:fill="auto"/>
            <w:vAlign w:val="center"/>
            <w:hideMark/>
          </w:tcPr>
          <w:p w14:paraId="6184DC46" w14:textId="18FB08E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410346CA" w14:textId="6DE02C0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96/2024-N</w:t>
            </w:r>
          </w:p>
        </w:tc>
        <w:tc>
          <w:tcPr>
            <w:tcW w:w="3458" w:type="dxa"/>
            <w:tcBorders>
              <w:top w:val="nil"/>
              <w:left w:val="nil"/>
              <w:bottom w:val="single" w:sz="4" w:space="0" w:color="002060"/>
              <w:right w:val="single" w:sz="4" w:space="0" w:color="002060"/>
            </w:tcBorders>
            <w:shd w:val="clear" w:color="auto" w:fill="auto"/>
            <w:vAlign w:val="center"/>
            <w:hideMark/>
          </w:tcPr>
          <w:p w14:paraId="35BF99A9" w14:textId="72DA515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POTROŠNI MATERIJAL ZA MOLEKULARNU MIKROBIOLOGIJU I SEROLOŠKU DIJAGNOSTIKU - G.7.</w:t>
            </w:r>
          </w:p>
        </w:tc>
      </w:tr>
      <w:tr w:rsidR="0000310E" w:rsidRPr="0000310E" w14:paraId="42D03848"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0AD2D7A" w14:textId="39005D7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w:t>
            </w:r>
          </w:p>
        </w:tc>
        <w:tc>
          <w:tcPr>
            <w:tcW w:w="1062" w:type="dxa"/>
            <w:tcBorders>
              <w:top w:val="nil"/>
              <w:left w:val="nil"/>
              <w:bottom w:val="single" w:sz="4" w:space="0" w:color="002060"/>
              <w:right w:val="single" w:sz="4" w:space="0" w:color="002060"/>
            </w:tcBorders>
            <w:shd w:val="clear" w:color="auto" w:fill="auto"/>
            <w:vAlign w:val="center"/>
            <w:hideMark/>
          </w:tcPr>
          <w:p w14:paraId="3EB68760" w14:textId="5FCFCA1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09.05.2024</w:t>
            </w:r>
          </w:p>
        </w:tc>
        <w:tc>
          <w:tcPr>
            <w:tcW w:w="1985" w:type="dxa"/>
            <w:tcBorders>
              <w:top w:val="nil"/>
              <w:left w:val="nil"/>
              <w:bottom w:val="single" w:sz="4" w:space="0" w:color="002060"/>
              <w:right w:val="single" w:sz="4" w:space="0" w:color="002060"/>
            </w:tcBorders>
            <w:shd w:val="clear" w:color="auto" w:fill="auto"/>
            <w:vAlign w:val="center"/>
            <w:hideMark/>
          </w:tcPr>
          <w:p w14:paraId="7B7430A2" w14:textId="2715F58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337AB0FC" w14:textId="00F5A14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04E49063" w14:textId="4D01943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A&amp;B D.O.O.</w:t>
            </w:r>
          </w:p>
        </w:tc>
        <w:tc>
          <w:tcPr>
            <w:tcW w:w="2268" w:type="dxa"/>
            <w:tcBorders>
              <w:top w:val="nil"/>
              <w:left w:val="nil"/>
              <w:bottom w:val="single" w:sz="4" w:space="0" w:color="002060"/>
              <w:right w:val="single" w:sz="4" w:space="0" w:color="002060"/>
            </w:tcBorders>
            <w:shd w:val="clear" w:color="auto" w:fill="auto"/>
            <w:vAlign w:val="center"/>
            <w:hideMark/>
          </w:tcPr>
          <w:p w14:paraId="4F83DB77" w14:textId="43983C2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1087323C" w14:textId="72A69DE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96/2024-N</w:t>
            </w:r>
          </w:p>
        </w:tc>
        <w:tc>
          <w:tcPr>
            <w:tcW w:w="3458" w:type="dxa"/>
            <w:tcBorders>
              <w:top w:val="nil"/>
              <w:left w:val="nil"/>
              <w:bottom w:val="single" w:sz="4" w:space="0" w:color="002060"/>
              <w:right w:val="single" w:sz="4" w:space="0" w:color="002060"/>
            </w:tcBorders>
            <w:shd w:val="clear" w:color="auto" w:fill="auto"/>
            <w:vAlign w:val="center"/>
            <w:hideMark/>
          </w:tcPr>
          <w:p w14:paraId="2D9EDEA5" w14:textId="30A06FF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POTROŠNI MATERIJAL ZA MOLEKULARNU MIKROBIOLOGIJU I SEROLOŠKU DIJAGNOSTIKU - G.7.</w:t>
            </w:r>
          </w:p>
        </w:tc>
      </w:tr>
      <w:tr w:rsidR="0000310E" w:rsidRPr="0000310E" w14:paraId="7C8551D2"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90C01EA" w14:textId="2EC20F4C"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w:t>
            </w:r>
          </w:p>
        </w:tc>
        <w:tc>
          <w:tcPr>
            <w:tcW w:w="1062" w:type="dxa"/>
            <w:tcBorders>
              <w:top w:val="nil"/>
              <w:left w:val="nil"/>
              <w:bottom w:val="single" w:sz="4" w:space="0" w:color="002060"/>
              <w:right w:val="single" w:sz="4" w:space="0" w:color="002060"/>
            </w:tcBorders>
            <w:shd w:val="clear" w:color="auto" w:fill="auto"/>
            <w:vAlign w:val="center"/>
            <w:hideMark/>
          </w:tcPr>
          <w:p w14:paraId="6CB24D17" w14:textId="3853FE7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01.12.2023</w:t>
            </w:r>
          </w:p>
        </w:tc>
        <w:tc>
          <w:tcPr>
            <w:tcW w:w="1985" w:type="dxa"/>
            <w:tcBorders>
              <w:top w:val="nil"/>
              <w:left w:val="nil"/>
              <w:bottom w:val="single" w:sz="4" w:space="0" w:color="002060"/>
              <w:right w:val="single" w:sz="4" w:space="0" w:color="002060"/>
            </w:tcBorders>
            <w:shd w:val="clear" w:color="auto" w:fill="auto"/>
            <w:vAlign w:val="center"/>
            <w:hideMark/>
          </w:tcPr>
          <w:p w14:paraId="0F445874" w14:textId="5D86043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4C021F99" w14:textId="7C08AC3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08831909" w14:textId="359F7C4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AGRONOMSKI FAKULTET</w:t>
            </w:r>
          </w:p>
        </w:tc>
        <w:tc>
          <w:tcPr>
            <w:tcW w:w="2268" w:type="dxa"/>
            <w:tcBorders>
              <w:top w:val="nil"/>
              <w:left w:val="nil"/>
              <w:bottom w:val="single" w:sz="4" w:space="0" w:color="002060"/>
              <w:right w:val="single" w:sz="4" w:space="0" w:color="002060"/>
            </w:tcBorders>
            <w:shd w:val="clear" w:color="auto" w:fill="auto"/>
            <w:vAlign w:val="center"/>
            <w:hideMark/>
          </w:tcPr>
          <w:p w14:paraId="286429B0" w14:textId="427A4B3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25A0205A" w14:textId="619DCFD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545/2023</w:t>
            </w:r>
          </w:p>
        </w:tc>
        <w:tc>
          <w:tcPr>
            <w:tcW w:w="3458" w:type="dxa"/>
            <w:tcBorders>
              <w:top w:val="nil"/>
              <w:left w:val="nil"/>
              <w:bottom w:val="single" w:sz="4" w:space="0" w:color="002060"/>
              <w:right w:val="single" w:sz="4" w:space="0" w:color="002060"/>
            </w:tcBorders>
            <w:shd w:val="clear" w:color="auto" w:fill="auto"/>
            <w:vAlign w:val="center"/>
            <w:hideMark/>
          </w:tcPr>
          <w:p w14:paraId="0B05E741" w14:textId="230FB75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ODREĐIVANJE KONTAMINACIJE TALA - EKOLOŠKA KARTA GRADA ZAGREBA</w:t>
            </w:r>
          </w:p>
        </w:tc>
      </w:tr>
      <w:tr w:rsidR="0000310E" w:rsidRPr="0000310E" w14:paraId="699633B2"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1A0E1BF" w14:textId="57A866A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w:t>
            </w:r>
          </w:p>
        </w:tc>
        <w:tc>
          <w:tcPr>
            <w:tcW w:w="1062" w:type="dxa"/>
            <w:tcBorders>
              <w:top w:val="nil"/>
              <w:left w:val="nil"/>
              <w:bottom w:val="single" w:sz="4" w:space="0" w:color="002060"/>
              <w:right w:val="single" w:sz="4" w:space="0" w:color="002060"/>
            </w:tcBorders>
            <w:shd w:val="clear" w:color="auto" w:fill="auto"/>
            <w:vAlign w:val="center"/>
            <w:hideMark/>
          </w:tcPr>
          <w:p w14:paraId="34012AFD" w14:textId="4C46060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28.09.2023</w:t>
            </w:r>
          </w:p>
        </w:tc>
        <w:tc>
          <w:tcPr>
            <w:tcW w:w="1985" w:type="dxa"/>
            <w:tcBorders>
              <w:top w:val="nil"/>
              <w:left w:val="nil"/>
              <w:bottom w:val="single" w:sz="4" w:space="0" w:color="002060"/>
              <w:right w:val="single" w:sz="4" w:space="0" w:color="002060"/>
            </w:tcBorders>
            <w:shd w:val="clear" w:color="auto" w:fill="auto"/>
            <w:vAlign w:val="center"/>
            <w:hideMark/>
          </w:tcPr>
          <w:p w14:paraId="2BDAF425" w14:textId="05ED383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09D4E6D1" w14:textId="3434EC0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47A79C51" w14:textId="3A4DCFD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ALTIUM INTERNATIONAL D.O.O.</w:t>
            </w:r>
          </w:p>
        </w:tc>
        <w:tc>
          <w:tcPr>
            <w:tcW w:w="2268" w:type="dxa"/>
            <w:tcBorders>
              <w:top w:val="nil"/>
              <w:left w:val="nil"/>
              <w:bottom w:val="single" w:sz="4" w:space="0" w:color="002060"/>
              <w:right w:val="single" w:sz="4" w:space="0" w:color="002060"/>
            </w:tcBorders>
            <w:shd w:val="clear" w:color="auto" w:fill="auto"/>
            <w:vAlign w:val="center"/>
            <w:hideMark/>
          </w:tcPr>
          <w:p w14:paraId="0424B8B4" w14:textId="42DB9A9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FCE8CBD" w14:textId="2C9E5CA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51, 52, 53/2024-N</w:t>
            </w:r>
          </w:p>
        </w:tc>
        <w:tc>
          <w:tcPr>
            <w:tcW w:w="3458" w:type="dxa"/>
            <w:tcBorders>
              <w:top w:val="nil"/>
              <w:left w:val="nil"/>
              <w:bottom w:val="single" w:sz="4" w:space="0" w:color="002060"/>
              <w:right w:val="single" w:sz="4" w:space="0" w:color="002060"/>
            </w:tcBorders>
            <w:shd w:val="clear" w:color="auto" w:fill="auto"/>
            <w:vAlign w:val="center"/>
            <w:hideMark/>
          </w:tcPr>
          <w:p w14:paraId="01F9DCBF" w14:textId="3302283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TEKUĆEG ODRŽAVANJA LABORATORIJSKE OPREME</w:t>
            </w:r>
          </w:p>
        </w:tc>
      </w:tr>
      <w:tr w:rsidR="0000310E" w:rsidRPr="0000310E" w14:paraId="24EB9B25"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24A293B" w14:textId="2DCFEF86"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w:t>
            </w:r>
          </w:p>
        </w:tc>
        <w:tc>
          <w:tcPr>
            <w:tcW w:w="1062" w:type="dxa"/>
            <w:tcBorders>
              <w:top w:val="nil"/>
              <w:left w:val="nil"/>
              <w:bottom w:val="single" w:sz="4" w:space="0" w:color="002060"/>
              <w:right w:val="single" w:sz="4" w:space="0" w:color="002060"/>
            </w:tcBorders>
            <w:shd w:val="clear" w:color="auto" w:fill="auto"/>
            <w:vAlign w:val="center"/>
            <w:hideMark/>
          </w:tcPr>
          <w:p w14:paraId="321C86B0" w14:textId="2499EE9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19.03.2018</w:t>
            </w:r>
          </w:p>
        </w:tc>
        <w:tc>
          <w:tcPr>
            <w:tcW w:w="1985" w:type="dxa"/>
            <w:tcBorders>
              <w:top w:val="nil"/>
              <w:left w:val="nil"/>
              <w:bottom w:val="single" w:sz="4" w:space="0" w:color="002060"/>
              <w:right w:val="single" w:sz="4" w:space="0" w:color="002060"/>
            </w:tcBorders>
            <w:shd w:val="clear" w:color="auto" w:fill="auto"/>
            <w:vAlign w:val="center"/>
            <w:hideMark/>
          </w:tcPr>
          <w:p w14:paraId="0B67E801" w14:textId="1B294FA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2C3C2E94" w14:textId="2D933DD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663,61</w:t>
            </w:r>
          </w:p>
        </w:tc>
        <w:tc>
          <w:tcPr>
            <w:tcW w:w="2551" w:type="dxa"/>
            <w:tcBorders>
              <w:top w:val="nil"/>
              <w:left w:val="nil"/>
              <w:bottom w:val="single" w:sz="4" w:space="0" w:color="002060"/>
              <w:right w:val="single" w:sz="4" w:space="0" w:color="002060"/>
            </w:tcBorders>
            <w:shd w:val="clear" w:color="auto" w:fill="auto"/>
            <w:vAlign w:val="center"/>
            <w:hideMark/>
          </w:tcPr>
          <w:p w14:paraId="1BD3B0CB" w14:textId="44D83AC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BATAK GRILL D.O.O.</w:t>
            </w:r>
          </w:p>
        </w:tc>
        <w:tc>
          <w:tcPr>
            <w:tcW w:w="2268" w:type="dxa"/>
            <w:tcBorders>
              <w:top w:val="nil"/>
              <w:left w:val="nil"/>
              <w:bottom w:val="single" w:sz="4" w:space="0" w:color="002060"/>
              <w:right w:val="single" w:sz="4" w:space="0" w:color="002060"/>
            </w:tcBorders>
            <w:shd w:val="clear" w:color="auto" w:fill="auto"/>
            <w:vAlign w:val="center"/>
            <w:hideMark/>
          </w:tcPr>
          <w:p w14:paraId="23322B19" w14:textId="40AA29F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56AC1F45" w14:textId="5AD4276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3458" w:type="dxa"/>
            <w:tcBorders>
              <w:top w:val="nil"/>
              <w:left w:val="nil"/>
              <w:bottom w:val="single" w:sz="4" w:space="0" w:color="002060"/>
              <w:right w:val="single" w:sz="4" w:space="0" w:color="002060"/>
            </w:tcBorders>
            <w:shd w:val="clear" w:color="auto" w:fill="auto"/>
            <w:vAlign w:val="center"/>
            <w:hideMark/>
          </w:tcPr>
          <w:p w14:paraId="243874F5" w14:textId="52AADC6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05DC422D"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DABA07F" w14:textId="4E0CA6A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lastRenderedPageBreak/>
              <w:t>6</w:t>
            </w:r>
          </w:p>
        </w:tc>
        <w:tc>
          <w:tcPr>
            <w:tcW w:w="1062" w:type="dxa"/>
            <w:tcBorders>
              <w:top w:val="nil"/>
              <w:left w:val="nil"/>
              <w:bottom w:val="single" w:sz="4" w:space="0" w:color="002060"/>
              <w:right w:val="single" w:sz="4" w:space="0" w:color="002060"/>
            </w:tcBorders>
            <w:shd w:val="clear" w:color="auto" w:fill="auto"/>
            <w:vAlign w:val="center"/>
            <w:hideMark/>
          </w:tcPr>
          <w:p w14:paraId="3C3921F8" w14:textId="0436864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27.12.2023</w:t>
            </w:r>
          </w:p>
        </w:tc>
        <w:tc>
          <w:tcPr>
            <w:tcW w:w="1985" w:type="dxa"/>
            <w:tcBorders>
              <w:top w:val="nil"/>
              <w:left w:val="nil"/>
              <w:bottom w:val="single" w:sz="4" w:space="0" w:color="002060"/>
              <w:right w:val="single" w:sz="4" w:space="0" w:color="002060"/>
            </w:tcBorders>
            <w:shd w:val="clear" w:color="auto" w:fill="auto"/>
            <w:vAlign w:val="center"/>
            <w:hideMark/>
          </w:tcPr>
          <w:p w14:paraId="76D90E6B" w14:textId="10B5662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000B0B39" w14:textId="38EAF26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42BA2FFF" w14:textId="6921D23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BC HEBE ADRIA D.O.O.</w:t>
            </w:r>
          </w:p>
        </w:tc>
        <w:tc>
          <w:tcPr>
            <w:tcW w:w="2268" w:type="dxa"/>
            <w:tcBorders>
              <w:top w:val="nil"/>
              <w:left w:val="nil"/>
              <w:bottom w:val="single" w:sz="4" w:space="0" w:color="002060"/>
              <w:right w:val="single" w:sz="4" w:space="0" w:color="002060"/>
            </w:tcBorders>
            <w:shd w:val="clear" w:color="auto" w:fill="auto"/>
            <w:vAlign w:val="center"/>
            <w:hideMark/>
          </w:tcPr>
          <w:p w14:paraId="7BD01C81" w14:textId="2A6EB72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79E28AA7" w14:textId="354257C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642/23</w:t>
            </w:r>
          </w:p>
        </w:tc>
        <w:tc>
          <w:tcPr>
            <w:tcW w:w="3458" w:type="dxa"/>
            <w:tcBorders>
              <w:top w:val="nil"/>
              <w:left w:val="nil"/>
              <w:bottom w:val="single" w:sz="4" w:space="0" w:color="002060"/>
              <w:right w:val="single" w:sz="4" w:space="0" w:color="002060"/>
            </w:tcBorders>
            <w:shd w:val="clear" w:color="auto" w:fill="auto"/>
            <w:vAlign w:val="center"/>
            <w:hideMark/>
          </w:tcPr>
          <w:p w14:paraId="02EE2A5F" w14:textId="1D84087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POTROŠNI MATERIJAL ZA MOLEKULARNU MIKROBIOLOGIJU I SEROLOŠKU DIJAGNOSTIKU</w:t>
            </w:r>
          </w:p>
        </w:tc>
      </w:tr>
      <w:tr w:rsidR="0000310E" w:rsidRPr="0000310E" w14:paraId="14D09DEE"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DE36CA6" w14:textId="2975467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w:t>
            </w:r>
          </w:p>
        </w:tc>
        <w:tc>
          <w:tcPr>
            <w:tcW w:w="1062" w:type="dxa"/>
            <w:tcBorders>
              <w:top w:val="nil"/>
              <w:left w:val="nil"/>
              <w:bottom w:val="single" w:sz="4" w:space="0" w:color="002060"/>
              <w:right w:val="single" w:sz="4" w:space="0" w:color="002060"/>
            </w:tcBorders>
            <w:shd w:val="clear" w:color="auto" w:fill="auto"/>
            <w:vAlign w:val="center"/>
            <w:hideMark/>
          </w:tcPr>
          <w:p w14:paraId="48CC04E5" w14:textId="08E42A0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03.07.2023</w:t>
            </w:r>
          </w:p>
        </w:tc>
        <w:tc>
          <w:tcPr>
            <w:tcW w:w="1985" w:type="dxa"/>
            <w:tcBorders>
              <w:top w:val="nil"/>
              <w:left w:val="nil"/>
              <w:bottom w:val="single" w:sz="4" w:space="0" w:color="002060"/>
              <w:right w:val="single" w:sz="4" w:space="0" w:color="002060"/>
            </w:tcBorders>
            <w:shd w:val="clear" w:color="auto" w:fill="auto"/>
            <w:vAlign w:val="center"/>
            <w:hideMark/>
          </w:tcPr>
          <w:p w14:paraId="55E4A5C6" w14:textId="63FD527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3FB87BF0" w14:textId="5945812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23778C51" w14:textId="3F0FB69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BIOGNOST D.O.O.</w:t>
            </w:r>
          </w:p>
        </w:tc>
        <w:tc>
          <w:tcPr>
            <w:tcW w:w="2268" w:type="dxa"/>
            <w:tcBorders>
              <w:top w:val="nil"/>
              <w:left w:val="nil"/>
              <w:bottom w:val="single" w:sz="4" w:space="0" w:color="002060"/>
              <w:right w:val="single" w:sz="4" w:space="0" w:color="002060"/>
            </w:tcBorders>
            <w:shd w:val="clear" w:color="auto" w:fill="auto"/>
            <w:vAlign w:val="center"/>
            <w:hideMark/>
          </w:tcPr>
          <w:p w14:paraId="3C4EC902" w14:textId="2B8E469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35821371" w14:textId="3E0BF64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35/2024-N</w:t>
            </w:r>
          </w:p>
        </w:tc>
        <w:tc>
          <w:tcPr>
            <w:tcW w:w="3458" w:type="dxa"/>
            <w:tcBorders>
              <w:top w:val="nil"/>
              <w:left w:val="nil"/>
              <w:bottom w:val="single" w:sz="4" w:space="0" w:color="002060"/>
              <w:right w:val="single" w:sz="4" w:space="0" w:color="002060"/>
            </w:tcBorders>
            <w:shd w:val="clear" w:color="auto" w:fill="auto"/>
            <w:vAlign w:val="center"/>
            <w:hideMark/>
          </w:tcPr>
          <w:p w14:paraId="5A3094FD" w14:textId="75D5D8F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KRV I KRVNI PRIPRAVCI</w:t>
            </w:r>
          </w:p>
        </w:tc>
      </w:tr>
      <w:tr w:rsidR="0000310E" w:rsidRPr="0000310E" w14:paraId="05A9B63C"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2477C25" w14:textId="6714FF62"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w:t>
            </w:r>
          </w:p>
        </w:tc>
        <w:tc>
          <w:tcPr>
            <w:tcW w:w="1062" w:type="dxa"/>
            <w:tcBorders>
              <w:top w:val="nil"/>
              <w:left w:val="nil"/>
              <w:bottom w:val="single" w:sz="4" w:space="0" w:color="002060"/>
              <w:right w:val="single" w:sz="4" w:space="0" w:color="002060"/>
            </w:tcBorders>
            <w:shd w:val="clear" w:color="auto" w:fill="auto"/>
            <w:vAlign w:val="center"/>
            <w:hideMark/>
          </w:tcPr>
          <w:p w14:paraId="2B725243" w14:textId="3E55B8A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15.09.2023</w:t>
            </w:r>
          </w:p>
        </w:tc>
        <w:tc>
          <w:tcPr>
            <w:tcW w:w="1985" w:type="dxa"/>
            <w:tcBorders>
              <w:top w:val="nil"/>
              <w:left w:val="nil"/>
              <w:bottom w:val="single" w:sz="4" w:space="0" w:color="002060"/>
              <w:right w:val="single" w:sz="4" w:space="0" w:color="002060"/>
            </w:tcBorders>
            <w:shd w:val="clear" w:color="auto" w:fill="auto"/>
            <w:vAlign w:val="center"/>
            <w:hideMark/>
          </w:tcPr>
          <w:p w14:paraId="5BCA9E5E" w14:textId="0822CA6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072A67AD" w14:textId="4D49E063"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00D7FE11" w14:textId="67DA776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BIOGNOST D.O.O.</w:t>
            </w:r>
          </w:p>
        </w:tc>
        <w:tc>
          <w:tcPr>
            <w:tcW w:w="2268" w:type="dxa"/>
            <w:tcBorders>
              <w:top w:val="nil"/>
              <w:left w:val="nil"/>
              <w:bottom w:val="single" w:sz="4" w:space="0" w:color="002060"/>
              <w:right w:val="single" w:sz="4" w:space="0" w:color="002060"/>
            </w:tcBorders>
            <w:shd w:val="clear" w:color="auto" w:fill="auto"/>
            <w:vAlign w:val="center"/>
            <w:hideMark/>
          </w:tcPr>
          <w:p w14:paraId="793A77B6" w14:textId="64623B6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530F8165" w14:textId="7BCF9F1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436/2023</w:t>
            </w:r>
          </w:p>
        </w:tc>
        <w:tc>
          <w:tcPr>
            <w:tcW w:w="3458" w:type="dxa"/>
            <w:tcBorders>
              <w:top w:val="nil"/>
              <w:left w:val="nil"/>
              <w:bottom w:val="single" w:sz="4" w:space="0" w:color="002060"/>
              <w:right w:val="single" w:sz="4" w:space="0" w:color="002060"/>
            </w:tcBorders>
            <w:shd w:val="clear" w:color="auto" w:fill="auto"/>
            <w:vAlign w:val="center"/>
            <w:hideMark/>
          </w:tcPr>
          <w:p w14:paraId="14E3E3E0" w14:textId="2C7E053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POTROŠNOG MATERIJALA ZA PREVENCIJU OVISNOSTI</w:t>
            </w:r>
          </w:p>
        </w:tc>
      </w:tr>
      <w:tr w:rsidR="0000310E" w:rsidRPr="0000310E" w14:paraId="3B4DE6AB"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AC0D591" w14:textId="5059C4F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w:t>
            </w:r>
          </w:p>
        </w:tc>
        <w:tc>
          <w:tcPr>
            <w:tcW w:w="1062" w:type="dxa"/>
            <w:tcBorders>
              <w:top w:val="nil"/>
              <w:left w:val="nil"/>
              <w:bottom w:val="single" w:sz="4" w:space="0" w:color="002060"/>
              <w:right w:val="single" w:sz="4" w:space="0" w:color="002060"/>
            </w:tcBorders>
            <w:shd w:val="clear" w:color="auto" w:fill="auto"/>
            <w:vAlign w:val="center"/>
            <w:hideMark/>
          </w:tcPr>
          <w:p w14:paraId="32CDF73D" w14:textId="557CD28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16.01.2024</w:t>
            </w:r>
          </w:p>
        </w:tc>
        <w:tc>
          <w:tcPr>
            <w:tcW w:w="1985" w:type="dxa"/>
            <w:tcBorders>
              <w:top w:val="nil"/>
              <w:left w:val="nil"/>
              <w:bottom w:val="single" w:sz="4" w:space="0" w:color="002060"/>
              <w:right w:val="single" w:sz="4" w:space="0" w:color="002060"/>
            </w:tcBorders>
            <w:shd w:val="clear" w:color="auto" w:fill="auto"/>
            <w:vAlign w:val="center"/>
            <w:hideMark/>
          </w:tcPr>
          <w:p w14:paraId="2292B7A7" w14:textId="318659C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719C48FF" w14:textId="2182C5B8"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13A95BD8" w14:textId="495EB4E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BIOGNOST D.O.O.</w:t>
            </w:r>
          </w:p>
        </w:tc>
        <w:tc>
          <w:tcPr>
            <w:tcW w:w="2268" w:type="dxa"/>
            <w:tcBorders>
              <w:top w:val="nil"/>
              <w:left w:val="nil"/>
              <w:bottom w:val="single" w:sz="4" w:space="0" w:color="002060"/>
              <w:right w:val="single" w:sz="4" w:space="0" w:color="002060"/>
            </w:tcBorders>
            <w:shd w:val="clear" w:color="auto" w:fill="auto"/>
            <w:vAlign w:val="center"/>
            <w:hideMark/>
          </w:tcPr>
          <w:p w14:paraId="63353506" w14:textId="631642A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B4012EE" w14:textId="76A5A6C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78/2024-N</w:t>
            </w:r>
          </w:p>
        </w:tc>
        <w:tc>
          <w:tcPr>
            <w:tcW w:w="3458" w:type="dxa"/>
            <w:tcBorders>
              <w:top w:val="nil"/>
              <w:left w:val="nil"/>
              <w:bottom w:val="single" w:sz="4" w:space="0" w:color="002060"/>
              <w:right w:val="single" w:sz="4" w:space="0" w:color="002060"/>
            </w:tcBorders>
            <w:shd w:val="clear" w:color="auto" w:fill="auto"/>
            <w:vAlign w:val="center"/>
            <w:hideMark/>
          </w:tcPr>
          <w:p w14:paraId="3422EF95" w14:textId="3823404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SANITETSKOG MATERIJALA</w:t>
            </w:r>
          </w:p>
        </w:tc>
      </w:tr>
      <w:tr w:rsidR="0000310E" w:rsidRPr="0000310E" w14:paraId="4612B2E7"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6970929" w14:textId="53C5274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w:t>
            </w:r>
          </w:p>
        </w:tc>
        <w:tc>
          <w:tcPr>
            <w:tcW w:w="1062" w:type="dxa"/>
            <w:tcBorders>
              <w:top w:val="nil"/>
              <w:left w:val="nil"/>
              <w:bottom w:val="single" w:sz="4" w:space="0" w:color="002060"/>
              <w:right w:val="single" w:sz="4" w:space="0" w:color="002060"/>
            </w:tcBorders>
            <w:shd w:val="clear" w:color="auto" w:fill="auto"/>
            <w:vAlign w:val="center"/>
            <w:hideMark/>
          </w:tcPr>
          <w:p w14:paraId="5B4737F8" w14:textId="0C8A8F6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05.05.2023</w:t>
            </w:r>
          </w:p>
        </w:tc>
        <w:tc>
          <w:tcPr>
            <w:tcW w:w="1985" w:type="dxa"/>
            <w:tcBorders>
              <w:top w:val="nil"/>
              <w:left w:val="nil"/>
              <w:bottom w:val="single" w:sz="4" w:space="0" w:color="002060"/>
              <w:right w:val="single" w:sz="4" w:space="0" w:color="002060"/>
            </w:tcBorders>
            <w:shd w:val="clear" w:color="auto" w:fill="auto"/>
            <w:vAlign w:val="center"/>
            <w:hideMark/>
          </w:tcPr>
          <w:p w14:paraId="563B0946" w14:textId="5968769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31DF96A6" w14:textId="76AB0E0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69A33E6F" w14:textId="6737EA0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BIOMEDICINA DIJAGNOSTIKA D.O.O.</w:t>
            </w:r>
          </w:p>
        </w:tc>
        <w:tc>
          <w:tcPr>
            <w:tcW w:w="2268" w:type="dxa"/>
            <w:tcBorders>
              <w:top w:val="nil"/>
              <w:left w:val="nil"/>
              <w:bottom w:val="single" w:sz="4" w:space="0" w:color="002060"/>
              <w:right w:val="single" w:sz="4" w:space="0" w:color="002060"/>
            </w:tcBorders>
            <w:shd w:val="clear" w:color="auto" w:fill="auto"/>
            <w:vAlign w:val="center"/>
            <w:hideMark/>
          </w:tcPr>
          <w:p w14:paraId="369F2A40" w14:textId="7AF18E9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1324B1BE" w14:textId="01171C6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574/2023, 97/2024-N</w:t>
            </w:r>
          </w:p>
        </w:tc>
        <w:tc>
          <w:tcPr>
            <w:tcW w:w="3458" w:type="dxa"/>
            <w:tcBorders>
              <w:top w:val="nil"/>
              <w:left w:val="nil"/>
              <w:bottom w:val="single" w:sz="4" w:space="0" w:color="002060"/>
              <w:right w:val="single" w:sz="4" w:space="0" w:color="002060"/>
            </w:tcBorders>
            <w:shd w:val="clear" w:color="auto" w:fill="auto"/>
            <w:vAlign w:val="center"/>
            <w:hideMark/>
          </w:tcPr>
          <w:p w14:paraId="01C38D5C" w14:textId="030F445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xml:space="preserve">POTROŠNI MATERIJAL ZA MOLEKULARNU MIKROBIOLOGIJU I SEROLOŠKU DIJAGNOSTIKU - G.8. </w:t>
            </w:r>
          </w:p>
        </w:tc>
      </w:tr>
      <w:tr w:rsidR="0000310E" w:rsidRPr="0000310E" w14:paraId="5E18225B"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6660F67" w14:textId="5B8933E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w:t>
            </w:r>
          </w:p>
        </w:tc>
        <w:tc>
          <w:tcPr>
            <w:tcW w:w="1062" w:type="dxa"/>
            <w:tcBorders>
              <w:top w:val="nil"/>
              <w:left w:val="nil"/>
              <w:bottom w:val="single" w:sz="4" w:space="0" w:color="002060"/>
              <w:right w:val="single" w:sz="4" w:space="0" w:color="002060"/>
            </w:tcBorders>
            <w:shd w:val="clear" w:color="auto" w:fill="auto"/>
            <w:vAlign w:val="center"/>
            <w:hideMark/>
          </w:tcPr>
          <w:p w14:paraId="2469B7D7" w14:textId="19054DA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09.02.2024</w:t>
            </w:r>
          </w:p>
        </w:tc>
        <w:tc>
          <w:tcPr>
            <w:tcW w:w="1985" w:type="dxa"/>
            <w:tcBorders>
              <w:top w:val="nil"/>
              <w:left w:val="nil"/>
              <w:bottom w:val="single" w:sz="4" w:space="0" w:color="002060"/>
              <w:right w:val="single" w:sz="4" w:space="0" w:color="002060"/>
            </w:tcBorders>
            <w:shd w:val="clear" w:color="auto" w:fill="auto"/>
            <w:vAlign w:val="center"/>
            <w:hideMark/>
          </w:tcPr>
          <w:p w14:paraId="06BE6948" w14:textId="440F739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51D9AF25" w14:textId="051A721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178,14</w:t>
            </w:r>
          </w:p>
        </w:tc>
        <w:tc>
          <w:tcPr>
            <w:tcW w:w="2551" w:type="dxa"/>
            <w:tcBorders>
              <w:top w:val="nil"/>
              <w:left w:val="nil"/>
              <w:bottom w:val="single" w:sz="4" w:space="0" w:color="002060"/>
              <w:right w:val="single" w:sz="4" w:space="0" w:color="002060"/>
            </w:tcBorders>
            <w:shd w:val="clear" w:color="auto" w:fill="auto"/>
            <w:vAlign w:val="center"/>
            <w:hideMark/>
          </w:tcPr>
          <w:p w14:paraId="2720FCEE" w14:textId="1277AEC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BIROMAT D.O.O.</w:t>
            </w:r>
          </w:p>
        </w:tc>
        <w:tc>
          <w:tcPr>
            <w:tcW w:w="2268" w:type="dxa"/>
            <w:tcBorders>
              <w:top w:val="nil"/>
              <w:left w:val="nil"/>
              <w:bottom w:val="single" w:sz="4" w:space="0" w:color="002060"/>
              <w:right w:val="single" w:sz="4" w:space="0" w:color="002060"/>
            </w:tcBorders>
            <w:shd w:val="clear" w:color="auto" w:fill="auto"/>
            <w:vAlign w:val="center"/>
            <w:hideMark/>
          </w:tcPr>
          <w:p w14:paraId="3793EBD0" w14:textId="75A8D32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40CA4AA0" w14:textId="44CA7A3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2/2024</w:t>
            </w:r>
          </w:p>
        </w:tc>
        <w:tc>
          <w:tcPr>
            <w:tcW w:w="3458" w:type="dxa"/>
            <w:tcBorders>
              <w:top w:val="nil"/>
              <w:left w:val="nil"/>
              <w:bottom w:val="single" w:sz="4" w:space="0" w:color="002060"/>
              <w:right w:val="single" w:sz="4" w:space="0" w:color="002060"/>
            </w:tcBorders>
            <w:shd w:val="clear" w:color="auto" w:fill="auto"/>
            <w:vAlign w:val="center"/>
            <w:hideMark/>
          </w:tcPr>
          <w:p w14:paraId="2B9DC194" w14:textId="4640BDA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USLUGA IZRADE VIZUALNE KOMUNIKACIJE</w:t>
            </w:r>
          </w:p>
        </w:tc>
      </w:tr>
      <w:tr w:rsidR="0000310E" w:rsidRPr="0000310E" w14:paraId="4AE115AC"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EEAE3DC" w14:textId="6DCAAA9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12</w:t>
            </w:r>
          </w:p>
        </w:tc>
        <w:tc>
          <w:tcPr>
            <w:tcW w:w="1062" w:type="dxa"/>
            <w:tcBorders>
              <w:top w:val="nil"/>
              <w:left w:val="nil"/>
              <w:bottom w:val="single" w:sz="4" w:space="0" w:color="002060"/>
              <w:right w:val="single" w:sz="4" w:space="0" w:color="002060"/>
            </w:tcBorders>
            <w:shd w:val="clear" w:color="auto" w:fill="auto"/>
            <w:vAlign w:val="center"/>
            <w:hideMark/>
          </w:tcPr>
          <w:p w14:paraId="743450DA" w14:textId="17FEDC7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28.11.2024</w:t>
            </w:r>
          </w:p>
        </w:tc>
        <w:tc>
          <w:tcPr>
            <w:tcW w:w="1985" w:type="dxa"/>
            <w:tcBorders>
              <w:top w:val="nil"/>
              <w:left w:val="nil"/>
              <w:bottom w:val="single" w:sz="4" w:space="0" w:color="002060"/>
              <w:right w:val="single" w:sz="4" w:space="0" w:color="002060"/>
            </w:tcBorders>
            <w:shd w:val="clear" w:color="auto" w:fill="auto"/>
            <w:vAlign w:val="center"/>
            <w:hideMark/>
          </w:tcPr>
          <w:p w14:paraId="160EA48C" w14:textId="3DEB67E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4ACB5152" w14:textId="3D23E61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30.248,64</w:t>
            </w:r>
          </w:p>
        </w:tc>
        <w:tc>
          <w:tcPr>
            <w:tcW w:w="2551" w:type="dxa"/>
            <w:tcBorders>
              <w:top w:val="nil"/>
              <w:left w:val="nil"/>
              <w:bottom w:val="single" w:sz="4" w:space="0" w:color="002060"/>
              <w:right w:val="single" w:sz="4" w:space="0" w:color="002060"/>
            </w:tcBorders>
            <w:shd w:val="clear" w:color="auto" w:fill="auto"/>
            <w:vAlign w:val="center"/>
            <w:hideMark/>
          </w:tcPr>
          <w:p w14:paraId="74FB950C" w14:textId="59E2F44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BKS LEASING D.O.O.</w:t>
            </w:r>
          </w:p>
        </w:tc>
        <w:tc>
          <w:tcPr>
            <w:tcW w:w="2268" w:type="dxa"/>
            <w:tcBorders>
              <w:top w:val="nil"/>
              <w:left w:val="nil"/>
              <w:bottom w:val="single" w:sz="4" w:space="0" w:color="002060"/>
              <w:right w:val="single" w:sz="4" w:space="0" w:color="002060"/>
            </w:tcBorders>
            <w:shd w:val="clear" w:color="auto" w:fill="auto"/>
            <w:vAlign w:val="center"/>
            <w:hideMark/>
          </w:tcPr>
          <w:p w14:paraId="7291DA87" w14:textId="6365970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0795FE8" w14:textId="187B15F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183/2024-N</w:t>
            </w:r>
          </w:p>
        </w:tc>
        <w:tc>
          <w:tcPr>
            <w:tcW w:w="3458" w:type="dxa"/>
            <w:tcBorders>
              <w:top w:val="nil"/>
              <w:left w:val="nil"/>
              <w:bottom w:val="single" w:sz="4" w:space="0" w:color="002060"/>
              <w:right w:val="single" w:sz="4" w:space="0" w:color="002060"/>
            </w:tcBorders>
            <w:shd w:val="clear" w:color="auto" w:fill="auto"/>
            <w:vAlign w:val="center"/>
            <w:hideMark/>
          </w:tcPr>
          <w:p w14:paraId="2B6132A8" w14:textId="0D7B89D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VOZILA PUTEM OPRATIVNOG LEASINGA NA RAZDOBLJE OD 5. GODINA - OSOBNA VOZILA</w:t>
            </w:r>
          </w:p>
        </w:tc>
      </w:tr>
      <w:tr w:rsidR="0000310E" w:rsidRPr="0000310E" w14:paraId="0241A8FE" w14:textId="77777777" w:rsidTr="00557374">
        <w:trPr>
          <w:trHeight w:val="900"/>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8093BA1" w14:textId="36F01836"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13</w:t>
            </w:r>
          </w:p>
        </w:tc>
        <w:tc>
          <w:tcPr>
            <w:tcW w:w="1062" w:type="dxa"/>
            <w:tcBorders>
              <w:top w:val="nil"/>
              <w:left w:val="nil"/>
              <w:bottom w:val="single" w:sz="4" w:space="0" w:color="002060"/>
              <w:right w:val="single" w:sz="4" w:space="0" w:color="002060"/>
            </w:tcBorders>
            <w:shd w:val="clear" w:color="auto" w:fill="auto"/>
            <w:vAlign w:val="center"/>
            <w:hideMark/>
          </w:tcPr>
          <w:p w14:paraId="554168A7" w14:textId="56E65FC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25.03.2024</w:t>
            </w:r>
          </w:p>
        </w:tc>
        <w:tc>
          <w:tcPr>
            <w:tcW w:w="1985" w:type="dxa"/>
            <w:tcBorders>
              <w:top w:val="nil"/>
              <w:left w:val="nil"/>
              <w:bottom w:val="single" w:sz="4" w:space="0" w:color="002060"/>
              <w:right w:val="single" w:sz="4" w:space="0" w:color="002060"/>
            </w:tcBorders>
            <w:shd w:val="clear" w:color="auto" w:fill="auto"/>
            <w:vAlign w:val="center"/>
            <w:hideMark/>
          </w:tcPr>
          <w:p w14:paraId="4958AE5A" w14:textId="6E34FFC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6A258ACF" w14:textId="47DFE5F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3D4B186B" w14:textId="04C2774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BOMI-LAB D.O.O.</w:t>
            </w:r>
          </w:p>
        </w:tc>
        <w:tc>
          <w:tcPr>
            <w:tcW w:w="2268" w:type="dxa"/>
            <w:tcBorders>
              <w:top w:val="nil"/>
              <w:left w:val="nil"/>
              <w:bottom w:val="single" w:sz="4" w:space="0" w:color="002060"/>
              <w:right w:val="single" w:sz="4" w:space="0" w:color="002060"/>
            </w:tcBorders>
            <w:shd w:val="clear" w:color="auto" w:fill="auto"/>
            <w:vAlign w:val="center"/>
            <w:hideMark/>
          </w:tcPr>
          <w:p w14:paraId="04F485F5" w14:textId="037316C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33C3CD9D" w14:textId="0CB6AAC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21/2024-N</w:t>
            </w:r>
          </w:p>
        </w:tc>
        <w:tc>
          <w:tcPr>
            <w:tcW w:w="3458" w:type="dxa"/>
            <w:tcBorders>
              <w:top w:val="nil"/>
              <w:left w:val="nil"/>
              <w:bottom w:val="single" w:sz="4" w:space="0" w:color="002060"/>
              <w:right w:val="single" w:sz="4" w:space="0" w:color="002060"/>
            </w:tcBorders>
            <w:shd w:val="clear" w:color="auto" w:fill="auto"/>
            <w:vAlign w:val="center"/>
            <w:hideMark/>
          </w:tcPr>
          <w:p w14:paraId="79B3D00E" w14:textId="3D375F7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CERTIFICIRANI MIKROFILTRIRAJUĆI I ULTRAFILTRIRAJUĆI SUSTAVI ZA KVALITETNU I SIGURNU ANALITIČKU PRIPREMU UZORAKA U MIKROBIOLOGIJI, KEMIJI I TOKSIKOLOGIJI (FILTER PAPIRI)</w:t>
            </w:r>
          </w:p>
        </w:tc>
      </w:tr>
      <w:tr w:rsidR="0000310E" w:rsidRPr="0000310E" w14:paraId="1F30112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BFCCE26" w14:textId="49383F0E"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14</w:t>
            </w:r>
          </w:p>
        </w:tc>
        <w:tc>
          <w:tcPr>
            <w:tcW w:w="1062" w:type="dxa"/>
            <w:tcBorders>
              <w:top w:val="nil"/>
              <w:left w:val="nil"/>
              <w:bottom w:val="single" w:sz="4" w:space="0" w:color="002060"/>
              <w:right w:val="single" w:sz="4" w:space="0" w:color="002060"/>
            </w:tcBorders>
            <w:shd w:val="clear" w:color="auto" w:fill="auto"/>
            <w:vAlign w:val="center"/>
            <w:hideMark/>
          </w:tcPr>
          <w:p w14:paraId="1C7D524A" w14:textId="2DF162D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15.05.2024</w:t>
            </w:r>
          </w:p>
        </w:tc>
        <w:tc>
          <w:tcPr>
            <w:tcW w:w="1985" w:type="dxa"/>
            <w:tcBorders>
              <w:top w:val="nil"/>
              <w:left w:val="nil"/>
              <w:bottom w:val="single" w:sz="4" w:space="0" w:color="002060"/>
              <w:right w:val="single" w:sz="4" w:space="0" w:color="002060"/>
            </w:tcBorders>
            <w:shd w:val="clear" w:color="auto" w:fill="auto"/>
            <w:vAlign w:val="center"/>
            <w:hideMark/>
          </w:tcPr>
          <w:p w14:paraId="0ECA9A22" w14:textId="24C4D07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0D87B524" w14:textId="50E14D0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2A3CCEB1" w14:textId="2A96E30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BOMI-LAB D.O.O.</w:t>
            </w:r>
          </w:p>
        </w:tc>
        <w:tc>
          <w:tcPr>
            <w:tcW w:w="2268" w:type="dxa"/>
            <w:tcBorders>
              <w:top w:val="nil"/>
              <w:left w:val="nil"/>
              <w:bottom w:val="single" w:sz="4" w:space="0" w:color="002060"/>
              <w:right w:val="single" w:sz="4" w:space="0" w:color="002060"/>
            </w:tcBorders>
            <w:shd w:val="clear" w:color="auto" w:fill="auto"/>
            <w:vAlign w:val="center"/>
            <w:hideMark/>
          </w:tcPr>
          <w:p w14:paraId="79D22102" w14:textId="11B4425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D493939" w14:textId="17E0509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39/2024-N</w:t>
            </w:r>
          </w:p>
        </w:tc>
        <w:tc>
          <w:tcPr>
            <w:tcW w:w="3458" w:type="dxa"/>
            <w:tcBorders>
              <w:top w:val="nil"/>
              <w:left w:val="nil"/>
              <w:bottom w:val="single" w:sz="4" w:space="0" w:color="002060"/>
              <w:right w:val="single" w:sz="4" w:space="0" w:color="002060"/>
            </w:tcBorders>
            <w:shd w:val="clear" w:color="auto" w:fill="auto"/>
            <w:vAlign w:val="center"/>
            <w:hideMark/>
          </w:tcPr>
          <w:p w14:paraId="4D24FDF9" w14:textId="2D554DE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IMUNOLOŠKI TESTOVI INTOLERANCIJE NA HRANU</w:t>
            </w:r>
          </w:p>
        </w:tc>
      </w:tr>
      <w:tr w:rsidR="0000310E" w:rsidRPr="0000310E" w14:paraId="1D6D96DF"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20DC009" w14:textId="611CC0E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15</w:t>
            </w:r>
          </w:p>
        </w:tc>
        <w:tc>
          <w:tcPr>
            <w:tcW w:w="1062" w:type="dxa"/>
            <w:tcBorders>
              <w:top w:val="nil"/>
              <w:left w:val="nil"/>
              <w:bottom w:val="single" w:sz="4" w:space="0" w:color="002060"/>
              <w:right w:val="single" w:sz="4" w:space="0" w:color="002060"/>
            </w:tcBorders>
            <w:shd w:val="clear" w:color="auto" w:fill="auto"/>
            <w:vAlign w:val="center"/>
            <w:hideMark/>
          </w:tcPr>
          <w:p w14:paraId="348CD0B8" w14:textId="1F6D5AD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11.05.2023</w:t>
            </w:r>
          </w:p>
        </w:tc>
        <w:tc>
          <w:tcPr>
            <w:tcW w:w="1985" w:type="dxa"/>
            <w:tcBorders>
              <w:top w:val="nil"/>
              <w:left w:val="nil"/>
              <w:bottom w:val="single" w:sz="4" w:space="0" w:color="002060"/>
              <w:right w:val="single" w:sz="4" w:space="0" w:color="002060"/>
            </w:tcBorders>
            <w:shd w:val="clear" w:color="auto" w:fill="auto"/>
            <w:vAlign w:val="center"/>
            <w:hideMark/>
          </w:tcPr>
          <w:p w14:paraId="192FE635" w14:textId="47110F1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5D9F3E0B" w14:textId="4F1BB64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w:t>
            </w:r>
          </w:p>
        </w:tc>
        <w:tc>
          <w:tcPr>
            <w:tcW w:w="2551" w:type="dxa"/>
            <w:tcBorders>
              <w:top w:val="nil"/>
              <w:left w:val="nil"/>
              <w:bottom w:val="single" w:sz="4" w:space="0" w:color="002060"/>
              <w:right w:val="single" w:sz="4" w:space="0" w:color="002060"/>
            </w:tcBorders>
            <w:shd w:val="clear" w:color="auto" w:fill="auto"/>
            <w:vAlign w:val="center"/>
            <w:hideMark/>
          </w:tcPr>
          <w:p w14:paraId="411C0E14" w14:textId="671D27D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BOMI-LAB D.O.O.</w:t>
            </w:r>
          </w:p>
        </w:tc>
        <w:tc>
          <w:tcPr>
            <w:tcW w:w="2268" w:type="dxa"/>
            <w:tcBorders>
              <w:top w:val="nil"/>
              <w:left w:val="nil"/>
              <w:bottom w:val="single" w:sz="4" w:space="0" w:color="002060"/>
              <w:right w:val="single" w:sz="4" w:space="0" w:color="002060"/>
            </w:tcBorders>
            <w:shd w:val="clear" w:color="auto" w:fill="auto"/>
            <w:vAlign w:val="center"/>
            <w:hideMark/>
          </w:tcPr>
          <w:p w14:paraId="6C54E630" w14:textId="31150AB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100F9FE0" w14:textId="261DB31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4/2024-N</w:t>
            </w:r>
          </w:p>
        </w:tc>
        <w:tc>
          <w:tcPr>
            <w:tcW w:w="3458" w:type="dxa"/>
            <w:tcBorders>
              <w:top w:val="nil"/>
              <w:left w:val="nil"/>
              <w:bottom w:val="single" w:sz="4" w:space="0" w:color="002060"/>
              <w:right w:val="single" w:sz="4" w:space="0" w:color="002060"/>
            </w:tcBorders>
            <w:shd w:val="clear" w:color="auto" w:fill="auto"/>
            <w:vAlign w:val="center"/>
            <w:hideMark/>
          </w:tcPr>
          <w:p w14:paraId="4274FF29" w14:textId="5DCA3F6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xml:space="preserve">STANDARDI ZA ANALIZE PIROLIZIDINSKIH ALKALOIDA </w:t>
            </w:r>
          </w:p>
        </w:tc>
      </w:tr>
      <w:tr w:rsidR="0000310E" w:rsidRPr="0000310E" w14:paraId="71431C89"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041ADB9" w14:textId="355253D7"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16</w:t>
            </w:r>
          </w:p>
        </w:tc>
        <w:tc>
          <w:tcPr>
            <w:tcW w:w="1062" w:type="dxa"/>
            <w:tcBorders>
              <w:top w:val="nil"/>
              <w:left w:val="nil"/>
              <w:bottom w:val="single" w:sz="4" w:space="0" w:color="002060"/>
              <w:right w:val="single" w:sz="4" w:space="0" w:color="002060"/>
            </w:tcBorders>
            <w:shd w:val="clear" w:color="auto" w:fill="auto"/>
            <w:vAlign w:val="center"/>
            <w:hideMark/>
          </w:tcPr>
          <w:p w14:paraId="42B25B56" w14:textId="3A9F090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21.09.2023</w:t>
            </w:r>
          </w:p>
        </w:tc>
        <w:tc>
          <w:tcPr>
            <w:tcW w:w="1985" w:type="dxa"/>
            <w:tcBorders>
              <w:top w:val="nil"/>
              <w:left w:val="nil"/>
              <w:bottom w:val="single" w:sz="4" w:space="0" w:color="002060"/>
              <w:right w:val="single" w:sz="4" w:space="0" w:color="002060"/>
            </w:tcBorders>
            <w:shd w:val="clear" w:color="auto" w:fill="auto"/>
            <w:vAlign w:val="center"/>
            <w:hideMark/>
          </w:tcPr>
          <w:p w14:paraId="4F66D6DF" w14:textId="02F1FD5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374E00AE" w14:textId="068A13E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467CDA9E" w14:textId="208C175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BOMI-LAB D.O.O.</w:t>
            </w:r>
          </w:p>
        </w:tc>
        <w:tc>
          <w:tcPr>
            <w:tcW w:w="2268" w:type="dxa"/>
            <w:tcBorders>
              <w:top w:val="nil"/>
              <w:left w:val="nil"/>
              <w:bottom w:val="single" w:sz="4" w:space="0" w:color="002060"/>
              <w:right w:val="single" w:sz="4" w:space="0" w:color="002060"/>
            </w:tcBorders>
            <w:shd w:val="clear" w:color="auto" w:fill="auto"/>
            <w:vAlign w:val="center"/>
            <w:hideMark/>
          </w:tcPr>
          <w:p w14:paraId="3EDBBD36" w14:textId="440950C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EF683FB" w14:textId="78B1A1B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456/2023 I 457/2023</w:t>
            </w:r>
          </w:p>
        </w:tc>
        <w:tc>
          <w:tcPr>
            <w:tcW w:w="3458" w:type="dxa"/>
            <w:tcBorders>
              <w:top w:val="nil"/>
              <w:left w:val="nil"/>
              <w:bottom w:val="single" w:sz="4" w:space="0" w:color="002060"/>
              <w:right w:val="single" w:sz="4" w:space="0" w:color="002060"/>
            </w:tcBorders>
            <w:shd w:val="clear" w:color="auto" w:fill="auto"/>
            <w:vAlign w:val="center"/>
            <w:hideMark/>
          </w:tcPr>
          <w:p w14:paraId="2231F2FA" w14:textId="7E46FAE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DISKOVA ZA MIKROBIOLOGIJU</w:t>
            </w:r>
          </w:p>
        </w:tc>
      </w:tr>
      <w:tr w:rsidR="0000310E" w:rsidRPr="0000310E" w14:paraId="3CA23A15"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6AAAB0E" w14:textId="3BBD3D48"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17</w:t>
            </w:r>
          </w:p>
        </w:tc>
        <w:tc>
          <w:tcPr>
            <w:tcW w:w="1062" w:type="dxa"/>
            <w:tcBorders>
              <w:top w:val="nil"/>
              <w:left w:val="nil"/>
              <w:bottom w:val="single" w:sz="4" w:space="0" w:color="002060"/>
              <w:right w:val="single" w:sz="4" w:space="0" w:color="002060"/>
            </w:tcBorders>
            <w:shd w:val="clear" w:color="auto" w:fill="auto"/>
            <w:vAlign w:val="center"/>
            <w:hideMark/>
          </w:tcPr>
          <w:p w14:paraId="4C711885" w14:textId="1693390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20.06.2024</w:t>
            </w:r>
          </w:p>
        </w:tc>
        <w:tc>
          <w:tcPr>
            <w:tcW w:w="1985" w:type="dxa"/>
            <w:tcBorders>
              <w:top w:val="nil"/>
              <w:left w:val="nil"/>
              <w:bottom w:val="single" w:sz="4" w:space="0" w:color="002060"/>
              <w:right w:val="single" w:sz="4" w:space="0" w:color="002060"/>
            </w:tcBorders>
            <w:shd w:val="clear" w:color="auto" w:fill="auto"/>
            <w:vAlign w:val="center"/>
            <w:hideMark/>
          </w:tcPr>
          <w:p w14:paraId="29C67764" w14:textId="1CE8B63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BANKARSKA GARANCIJA</w:t>
            </w:r>
          </w:p>
        </w:tc>
        <w:tc>
          <w:tcPr>
            <w:tcW w:w="1134" w:type="dxa"/>
            <w:tcBorders>
              <w:top w:val="nil"/>
              <w:left w:val="nil"/>
              <w:bottom w:val="single" w:sz="4" w:space="0" w:color="002060"/>
              <w:right w:val="single" w:sz="4" w:space="0" w:color="002060"/>
            </w:tcBorders>
            <w:shd w:val="clear" w:color="auto" w:fill="auto"/>
            <w:vAlign w:val="center"/>
            <w:hideMark/>
          </w:tcPr>
          <w:p w14:paraId="3DDEFF56" w14:textId="67CBBDF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8.963,06</w:t>
            </w:r>
          </w:p>
        </w:tc>
        <w:tc>
          <w:tcPr>
            <w:tcW w:w="2551" w:type="dxa"/>
            <w:tcBorders>
              <w:top w:val="nil"/>
              <w:left w:val="nil"/>
              <w:bottom w:val="single" w:sz="4" w:space="0" w:color="002060"/>
              <w:right w:val="single" w:sz="4" w:space="0" w:color="002060"/>
            </w:tcBorders>
            <w:shd w:val="clear" w:color="auto" w:fill="auto"/>
            <w:vAlign w:val="center"/>
            <w:hideMark/>
          </w:tcPr>
          <w:p w14:paraId="2EF64F13" w14:textId="29CB73A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COMBIS D.O.O.</w:t>
            </w:r>
          </w:p>
        </w:tc>
        <w:tc>
          <w:tcPr>
            <w:tcW w:w="2268" w:type="dxa"/>
            <w:tcBorders>
              <w:top w:val="nil"/>
              <w:left w:val="nil"/>
              <w:bottom w:val="single" w:sz="4" w:space="0" w:color="002060"/>
              <w:right w:val="single" w:sz="4" w:space="0" w:color="002060"/>
            </w:tcBorders>
            <w:shd w:val="clear" w:color="auto" w:fill="auto"/>
            <w:vAlign w:val="center"/>
            <w:hideMark/>
          </w:tcPr>
          <w:p w14:paraId="3A4454A9" w14:textId="4D75528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A70992E" w14:textId="1A90B3A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41/2024-N</w:t>
            </w:r>
          </w:p>
        </w:tc>
        <w:tc>
          <w:tcPr>
            <w:tcW w:w="3458" w:type="dxa"/>
            <w:tcBorders>
              <w:top w:val="nil"/>
              <w:left w:val="nil"/>
              <w:bottom w:val="single" w:sz="4" w:space="0" w:color="002060"/>
              <w:right w:val="single" w:sz="4" w:space="0" w:color="002060"/>
            </w:tcBorders>
            <w:shd w:val="clear" w:color="auto" w:fill="auto"/>
            <w:vAlign w:val="center"/>
            <w:hideMark/>
          </w:tcPr>
          <w:p w14:paraId="7CB165FB" w14:textId="7B60F12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UGOVOR ZA NABAVU SERVERSKIH I KLIJENTSKIH MICROSOFT LICENCI</w:t>
            </w:r>
          </w:p>
        </w:tc>
      </w:tr>
      <w:tr w:rsidR="0000310E" w:rsidRPr="0000310E" w14:paraId="1C699AFB"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69B00AF" w14:textId="2CBADA24"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18</w:t>
            </w:r>
          </w:p>
        </w:tc>
        <w:tc>
          <w:tcPr>
            <w:tcW w:w="1062" w:type="dxa"/>
            <w:tcBorders>
              <w:top w:val="nil"/>
              <w:left w:val="nil"/>
              <w:bottom w:val="single" w:sz="4" w:space="0" w:color="002060"/>
              <w:right w:val="single" w:sz="4" w:space="0" w:color="002060"/>
            </w:tcBorders>
            <w:shd w:val="clear" w:color="auto" w:fill="auto"/>
            <w:vAlign w:val="center"/>
            <w:hideMark/>
          </w:tcPr>
          <w:p w14:paraId="7376173B" w14:textId="5DFF154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11.03.2024</w:t>
            </w:r>
          </w:p>
        </w:tc>
        <w:tc>
          <w:tcPr>
            <w:tcW w:w="1985" w:type="dxa"/>
            <w:tcBorders>
              <w:top w:val="nil"/>
              <w:left w:val="nil"/>
              <w:bottom w:val="single" w:sz="4" w:space="0" w:color="002060"/>
              <w:right w:val="single" w:sz="4" w:space="0" w:color="002060"/>
            </w:tcBorders>
            <w:shd w:val="clear" w:color="auto" w:fill="auto"/>
            <w:vAlign w:val="center"/>
            <w:hideMark/>
          </w:tcPr>
          <w:p w14:paraId="14663496" w14:textId="6723A6D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BANKARSKA GARANCIJA</w:t>
            </w:r>
          </w:p>
        </w:tc>
        <w:tc>
          <w:tcPr>
            <w:tcW w:w="1134" w:type="dxa"/>
            <w:tcBorders>
              <w:top w:val="nil"/>
              <w:left w:val="nil"/>
              <w:bottom w:val="single" w:sz="4" w:space="0" w:color="002060"/>
              <w:right w:val="single" w:sz="4" w:space="0" w:color="002060"/>
            </w:tcBorders>
            <w:shd w:val="clear" w:color="auto" w:fill="auto"/>
            <w:vAlign w:val="center"/>
            <w:hideMark/>
          </w:tcPr>
          <w:p w14:paraId="2FFC259A" w14:textId="60966C5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1.198,00</w:t>
            </w:r>
          </w:p>
        </w:tc>
        <w:tc>
          <w:tcPr>
            <w:tcW w:w="2551" w:type="dxa"/>
            <w:tcBorders>
              <w:top w:val="nil"/>
              <w:left w:val="nil"/>
              <w:bottom w:val="single" w:sz="4" w:space="0" w:color="002060"/>
              <w:right w:val="single" w:sz="4" w:space="0" w:color="002060"/>
            </w:tcBorders>
            <w:shd w:val="clear" w:color="auto" w:fill="auto"/>
            <w:vAlign w:val="center"/>
            <w:hideMark/>
          </w:tcPr>
          <w:p w14:paraId="773B46E1" w14:textId="2B7F796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COMBIS D.O.O.</w:t>
            </w:r>
          </w:p>
        </w:tc>
        <w:tc>
          <w:tcPr>
            <w:tcW w:w="2268" w:type="dxa"/>
            <w:tcBorders>
              <w:top w:val="nil"/>
              <w:left w:val="nil"/>
              <w:bottom w:val="single" w:sz="4" w:space="0" w:color="002060"/>
              <w:right w:val="single" w:sz="4" w:space="0" w:color="002060"/>
            </w:tcBorders>
            <w:shd w:val="clear" w:color="auto" w:fill="auto"/>
            <w:vAlign w:val="center"/>
            <w:hideMark/>
          </w:tcPr>
          <w:p w14:paraId="381B1FF2" w14:textId="3F2E9F6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3A56AA6" w14:textId="6D3777D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KLASA:406-05/23-005/035; URBROJ:251-05-53/007-24-20</w:t>
            </w:r>
          </w:p>
        </w:tc>
        <w:tc>
          <w:tcPr>
            <w:tcW w:w="3458" w:type="dxa"/>
            <w:tcBorders>
              <w:top w:val="nil"/>
              <w:left w:val="nil"/>
              <w:bottom w:val="single" w:sz="4" w:space="0" w:color="002060"/>
              <w:right w:val="single" w:sz="4" w:space="0" w:color="002060"/>
            </w:tcBorders>
            <w:shd w:val="clear" w:color="auto" w:fill="auto"/>
            <w:vAlign w:val="center"/>
            <w:hideMark/>
          </w:tcPr>
          <w:p w14:paraId="7BF90CB6" w14:textId="1B5F0BD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SEVRERSKIH I KLIJENTSKIH MICROSOFT LICENCI; GRUPA 2. - LICENCE ZA ODRŽAVANJE GIS APLIKACIJA EKOKARTE</w:t>
            </w:r>
          </w:p>
        </w:tc>
      </w:tr>
      <w:tr w:rsidR="0000310E" w:rsidRPr="0000310E" w14:paraId="209E362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A6B4236" w14:textId="6AB4A09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19</w:t>
            </w:r>
          </w:p>
        </w:tc>
        <w:tc>
          <w:tcPr>
            <w:tcW w:w="1062" w:type="dxa"/>
            <w:tcBorders>
              <w:top w:val="nil"/>
              <w:left w:val="nil"/>
              <w:bottom w:val="single" w:sz="4" w:space="0" w:color="002060"/>
              <w:right w:val="single" w:sz="4" w:space="0" w:color="002060"/>
            </w:tcBorders>
            <w:shd w:val="clear" w:color="auto" w:fill="auto"/>
            <w:vAlign w:val="center"/>
            <w:hideMark/>
          </w:tcPr>
          <w:p w14:paraId="1FD7DFD8" w14:textId="1BC2104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30.11.2016</w:t>
            </w:r>
          </w:p>
        </w:tc>
        <w:tc>
          <w:tcPr>
            <w:tcW w:w="1985" w:type="dxa"/>
            <w:tcBorders>
              <w:top w:val="nil"/>
              <w:left w:val="nil"/>
              <w:bottom w:val="single" w:sz="4" w:space="0" w:color="002060"/>
              <w:right w:val="single" w:sz="4" w:space="0" w:color="002060"/>
            </w:tcBorders>
            <w:shd w:val="clear" w:color="auto" w:fill="auto"/>
            <w:vAlign w:val="center"/>
            <w:hideMark/>
          </w:tcPr>
          <w:p w14:paraId="37B32D39" w14:textId="1838271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6FDAAFAF" w14:textId="45F3CE7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392AD75" w14:textId="7ECE9B8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DIM-MES D.O.O.</w:t>
            </w:r>
          </w:p>
        </w:tc>
        <w:tc>
          <w:tcPr>
            <w:tcW w:w="2268" w:type="dxa"/>
            <w:tcBorders>
              <w:top w:val="nil"/>
              <w:left w:val="nil"/>
              <w:bottom w:val="single" w:sz="4" w:space="0" w:color="002060"/>
              <w:right w:val="single" w:sz="4" w:space="0" w:color="002060"/>
            </w:tcBorders>
            <w:shd w:val="clear" w:color="auto" w:fill="auto"/>
            <w:vAlign w:val="center"/>
            <w:hideMark/>
          </w:tcPr>
          <w:p w14:paraId="1D15361A" w14:textId="0CA6611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51C939B1" w14:textId="6C7604E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396/16</w:t>
            </w:r>
          </w:p>
        </w:tc>
        <w:tc>
          <w:tcPr>
            <w:tcW w:w="3458" w:type="dxa"/>
            <w:tcBorders>
              <w:top w:val="nil"/>
              <w:left w:val="nil"/>
              <w:bottom w:val="single" w:sz="4" w:space="0" w:color="002060"/>
              <w:right w:val="single" w:sz="4" w:space="0" w:color="002060"/>
            </w:tcBorders>
            <w:shd w:val="clear" w:color="auto" w:fill="auto"/>
            <w:vAlign w:val="center"/>
            <w:hideMark/>
          </w:tcPr>
          <w:p w14:paraId="2FB7289F" w14:textId="6873E35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51528833"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08F45B6" w14:textId="24B82BD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lastRenderedPageBreak/>
              <w:t>20</w:t>
            </w:r>
          </w:p>
        </w:tc>
        <w:tc>
          <w:tcPr>
            <w:tcW w:w="1062" w:type="dxa"/>
            <w:tcBorders>
              <w:top w:val="nil"/>
              <w:left w:val="nil"/>
              <w:bottom w:val="single" w:sz="4" w:space="0" w:color="002060"/>
              <w:right w:val="single" w:sz="4" w:space="0" w:color="002060"/>
            </w:tcBorders>
            <w:shd w:val="clear" w:color="auto" w:fill="auto"/>
            <w:vAlign w:val="center"/>
            <w:hideMark/>
          </w:tcPr>
          <w:p w14:paraId="43723A06" w14:textId="7EBF033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01.01.2017</w:t>
            </w:r>
          </w:p>
        </w:tc>
        <w:tc>
          <w:tcPr>
            <w:tcW w:w="1985" w:type="dxa"/>
            <w:tcBorders>
              <w:top w:val="nil"/>
              <w:left w:val="nil"/>
              <w:bottom w:val="single" w:sz="4" w:space="0" w:color="002060"/>
              <w:right w:val="single" w:sz="4" w:space="0" w:color="002060"/>
            </w:tcBorders>
            <w:shd w:val="clear" w:color="auto" w:fill="auto"/>
            <w:vAlign w:val="center"/>
            <w:hideMark/>
          </w:tcPr>
          <w:p w14:paraId="1028C908" w14:textId="75CFD94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07B4EB03" w14:textId="7147C56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42A880EC" w14:textId="1F40580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DJEČJI VRTIĆ MALENI TALENTI</w:t>
            </w:r>
          </w:p>
        </w:tc>
        <w:tc>
          <w:tcPr>
            <w:tcW w:w="2268" w:type="dxa"/>
            <w:tcBorders>
              <w:top w:val="nil"/>
              <w:left w:val="nil"/>
              <w:bottom w:val="single" w:sz="4" w:space="0" w:color="002060"/>
              <w:right w:val="single" w:sz="4" w:space="0" w:color="002060"/>
            </w:tcBorders>
            <w:shd w:val="clear" w:color="auto" w:fill="auto"/>
            <w:vAlign w:val="center"/>
            <w:hideMark/>
          </w:tcPr>
          <w:p w14:paraId="5566A55D" w14:textId="4AE1A63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5DE2D380" w14:textId="66656FB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414/16</w:t>
            </w:r>
          </w:p>
        </w:tc>
        <w:tc>
          <w:tcPr>
            <w:tcW w:w="3458" w:type="dxa"/>
            <w:tcBorders>
              <w:top w:val="nil"/>
              <w:left w:val="nil"/>
              <w:bottom w:val="single" w:sz="4" w:space="0" w:color="002060"/>
              <w:right w:val="single" w:sz="4" w:space="0" w:color="002060"/>
            </w:tcBorders>
            <w:shd w:val="clear" w:color="auto" w:fill="auto"/>
            <w:vAlign w:val="center"/>
            <w:hideMark/>
          </w:tcPr>
          <w:p w14:paraId="61D8B2DC" w14:textId="7709EA0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2C0821CF"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63FE40B" w14:textId="0DA0A2F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21</w:t>
            </w:r>
          </w:p>
        </w:tc>
        <w:tc>
          <w:tcPr>
            <w:tcW w:w="1062" w:type="dxa"/>
            <w:tcBorders>
              <w:top w:val="nil"/>
              <w:left w:val="nil"/>
              <w:bottom w:val="single" w:sz="4" w:space="0" w:color="002060"/>
              <w:right w:val="single" w:sz="4" w:space="0" w:color="002060"/>
            </w:tcBorders>
            <w:shd w:val="clear" w:color="auto" w:fill="auto"/>
            <w:vAlign w:val="center"/>
            <w:hideMark/>
          </w:tcPr>
          <w:p w14:paraId="3C1C59D4" w14:textId="636F1E6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26AF0012" w14:textId="01D738E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22A27527" w14:textId="3388145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4D751F00" w14:textId="148DC1F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DOM MEDIMAR PRIGORJE</w:t>
            </w:r>
          </w:p>
        </w:tc>
        <w:tc>
          <w:tcPr>
            <w:tcW w:w="2268" w:type="dxa"/>
            <w:tcBorders>
              <w:top w:val="nil"/>
              <w:left w:val="nil"/>
              <w:bottom w:val="single" w:sz="4" w:space="0" w:color="002060"/>
              <w:right w:val="single" w:sz="4" w:space="0" w:color="002060"/>
            </w:tcBorders>
            <w:shd w:val="clear" w:color="auto" w:fill="auto"/>
            <w:vAlign w:val="center"/>
            <w:hideMark/>
          </w:tcPr>
          <w:p w14:paraId="213327EE" w14:textId="330FFD1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428FA2A3" w14:textId="5E1DC0C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5/17</w:t>
            </w:r>
          </w:p>
        </w:tc>
        <w:tc>
          <w:tcPr>
            <w:tcW w:w="3458" w:type="dxa"/>
            <w:tcBorders>
              <w:top w:val="nil"/>
              <w:left w:val="nil"/>
              <w:bottom w:val="single" w:sz="4" w:space="0" w:color="002060"/>
              <w:right w:val="single" w:sz="4" w:space="0" w:color="002060"/>
            </w:tcBorders>
            <w:shd w:val="clear" w:color="auto" w:fill="auto"/>
            <w:vAlign w:val="center"/>
            <w:hideMark/>
          </w:tcPr>
          <w:p w14:paraId="1B5F2481" w14:textId="756DF05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109221DD"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F05DDD6" w14:textId="345200DC"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22</w:t>
            </w:r>
          </w:p>
        </w:tc>
        <w:tc>
          <w:tcPr>
            <w:tcW w:w="1062" w:type="dxa"/>
            <w:tcBorders>
              <w:top w:val="nil"/>
              <w:left w:val="nil"/>
              <w:bottom w:val="single" w:sz="4" w:space="0" w:color="002060"/>
              <w:right w:val="single" w:sz="4" w:space="0" w:color="002060"/>
            </w:tcBorders>
            <w:shd w:val="clear" w:color="auto" w:fill="auto"/>
            <w:vAlign w:val="center"/>
            <w:hideMark/>
          </w:tcPr>
          <w:p w14:paraId="2F1C3A34" w14:textId="6212473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27.07.2017</w:t>
            </w:r>
          </w:p>
        </w:tc>
        <w:tc>
          <w:tcPr>
            <w:tcW w:w="1985" w:type="dxa"/>
            <w:tcBorders>
              <w:top w:val="nil"/>
              <w:left w:val="nil"/>
              <w:bottom w:val="single" w:sz="4" w:space="0" w:color="002060"/>
              <w:right w:val="single" w:sz="4" w:space="0" w:color="002060"/>
            </w:tcBorders>
            <w:shd w:val="clear" w:color="auto" w:fill="auto"/>
            <w:vAlign w:val="center"/>
            <w:hideMark/>
          </w:tcPr>
          <w:p w14:paraId="68F1A019" w14:textId="259E119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1897DCAA" w14:textId="22FAC9E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14F929B9" w14:textId="3E339EF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DOM ZA STARIJE OSOBE MERRY DOM</w:t>
            </w:r>
          </w:p>
        </w:tc>
        <w:tc>
          <w:tcPr>
            <w:tcW w:w="2268" w:type="dxa"/>
            <w:tcBorders>
              <w:top w:val="nil"/>
              <w:left w:val="nil"/>
              <w:bottom w:val="single" w:sz="4" w:space="0" w:color="002060"/>
              <w:right w:val="single" w:sz="4" w:space="0" w:color="002060"/>
            </w:tcBorders>
            <w:shd w:val="clear" w:color="auto" w:fill="auto"/>
            <w:vAlign w:val="center"/>
            <w:hideMark/>
          </w:tcPr>
          <w:p w14:paraId="35C24805" w14:textId="6E08A46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951A8ED" w14:textId="300B9ED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271/2017</w:t>
            </w:r>
          </w:p>
        </w:tc>
        <w:tc>
          <w:tcPr>
            <w:tcW w:w="3458" w:type="dxa"/>
            <w:tcBorders>
              <w:top w:val="nil"/>
              <w:left w:val="nil"/>
              <w:bottom w:val="single" w:sz="4" w:space="0" w:color="002060"/>
              <w:right w:val="single" w:sz="4" w:space="0" w:color="002060"/>
            </w:tcBorders>
            <w:shd w:val="clear" w:color="auto" w:fill="auto"/>
            <w:vAlign w:val="center"/>
            <w:hideMark/>
          </w:tcPr>
          <w:p w14:paraId="4CCA8661" w14:textId="7982840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6238CE19"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129E0F8" w14:textId="2DEECEED"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23</w:t>
            </w:r>
          </w:p>
        </w:tc>
        <w:tc>
          <w:tcPr>
            <w:tcW w:w="1062" w:type="dxa"/>
            <w:tcBorders>
              <w:top w:val="nil"/>
              <w:left w:val="nil"/>
              <w:bottom w:val="single" w:sz="4" w:space="0" w:color="002060"/>
              <w:right w:val="single" w:sz="4" w:space="0" w:color="002060"/>
            </w:tcBorders>
            <w:shd w:val="clear" w:color="auto" w:fill="auto"/>
            <w:vAlign w:val="center"/>
            <w:hideMark/>
          </w:tcPr>
          <w:p w14:paraId="4EA86116" w14:textId="3954794D"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12.08.2024</w:t>
            </w:r>
          </w:p>
        </w:tc>
        <w:tc>
          <w:tcPr>
            <w:tcW w:w="1985" w:type="dxa"/>
            <w:tcBorders>
              <w:top w:val="nil"/>
              <w:left w:val="nil"/>
              <w:bottom w:val="single" w:sz="4" w:space="0" w:color="002060"/>
              <w:right w:val="single" w:sz="4" w:space="0" w:color="002060"/>
            </w:tcBorders>
            <w:shd w:val="clear" w:color="auto" w:fill="auto"/>
            <w:vAlign w:val="center"/>
            <w:hideMark/>
          </w:tcPr>
          <w:p w14:paraId="2CA15E69" w14:textId="3867E07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45AFBEAE" w14:textId="3BCB15E5"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0232FF91" w14:textId="04B880E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EKONERG D.O.O.</w:t>
            </w:r>
          </w:p>
        </w:tc>
        <w:tc>
          <w:tcPr>
            <w:tcW w:w="2268" w:type="dxa"/>
            <w:tcBorders>
              <w:top w:val="nil"/>
              <w:left w:val="nil"/>
              <w:bottom w:val="single" w:sz="4" w:space="0" w:color="002060"/>
              <w:right w:val="single" w:sz="4" w:space="0" w:color="002060"/>
            </w:tcBorders>
            <w:shd w:val="clear" w:color="auto" w:fill="auto"/>
            <w:vAlign w:val="center"/>
            <w:hideMark/>
          </w:tcPr>
          <w:p w14:paraId="798315CB" w14:textId="7D08251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34E80ED3" w14:textId="001861E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45/2024-N</w:t>
            </w:r>
          </w:p>
        </w:tc>
        <w:tc>
          <w:tcPr>
            <w:tcW w:w="3458" w:type="dxa"/>
            <w:tcBorders>
              <w:top w:val="nil"/>
              <w:left w:val="nil"/>
              <w:bottom w:val="single" w:sz="4" w:space="0" w:color="002060"/>
              <w:right w:val="single" w:sz="4" w:space="0" w:color="002060"/>
            </w:tcBorders>
            <w:shd w:val="clear" w:color="auto" w:fill="auto"/>
            <w:vAlign w:val="center"/>
            <w:hideMark/>
          </w:tcPr>
          <w:p w14:paraId="458D8BCB" w14:textId="517DED2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TEKUĆEG ODRŽAVANJA LABORATORIJSKE OPREME</w:t>
            </w:r>
          </w:p>
        </w:tc>
      </w:tr>
      <w:tr w:rsidR="0000310E" w:rsidRPr="0000310E" w14:paraId="6B8BD27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8478FBE" w14:textId="244C059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24</w:t>
            </w:r>
          </w:p>
        </w:tc>
        <w:tc>
          <w:tcPr>
            <w:tcW w:w="1062" w:type="dxa"/>
            <w:tcBorders>
              <w:top w:val="nil"/>
              <w:left w:val="nil"/>
              <w:bottom w:val="single" w:sz="4" w:space="0" w:color="002060"/>
              <w:right w:val="single" w:sz="4" w:space="0" w:color="002060"/>
            </w:tcBorders>
            <w:shd w:val="clear" w:color="auto" w:fill="auto"/>
            <w:vAlign w:val="center"/>
            <w:hideMark/>
          </w:tcPr>
          <w:p w14:paraId="2C622CC3" w14:textId="6B41443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11.05.2016</w:t>
            </w:r>
          </w:p>
        </w:tc>
        <w:tc>
          <w:tcPr>
            <w:tcW w:w="1985" w:type="dxa"/>
            <w:tcBorders>
              <w:top w:val="nil"/>
              <w:left w:val="nil"/>
              <w:bottom w:val="single" w:sz="4" w:space="0" w:color="002060"/>
              <w:right w:val="single" w:sz="4" w:space="0" w:color="002060"/>
            </w:tcBorders>
            <w:shd w:val="clear" w:color="auto" w:fill="auto"/>
            <w:vAlign w:val="center"/>
            <w:hideMark/>
          </w:tcPr>
          <w:p w14:paraId="4D5C0C48" w14:textId="652B3AA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5F4FFF05" w14:textId="42D1C20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1.327,23</w:t>
            </w:r>
          </w:p>
        </w:tc>
        <w:tc>
          <w:tcPr>
            <w:tcW w:w="2551" w:type="dxa"/>
            <w:tcBorders>
              <w:top w:val="nil"/>
              <w:left w:val="nil"/>
              <w:bottom w:val="single" w:sz="4" w:space="0" w:color="002060"/>
              <w:right w:val="single" w:sz="4" w:space="0" w:color="002060"/>
            </w:tcBorders>
            <w:shd w:val="clear" w:color="auto" w:fill="auto"/>
            <w:vAlign w:val="center"/>
            <w:hideMark/>
          </w:tcPr>
          <w:p w14:paraId="1AF74CFE" w14:textId="10C7C0A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EMPORION CENTAR D.O.O.</w:t>
            </w:r>
          </w:p>
        </w:tc>
        <w:tc>
          <w:tcPr>
            <w:tcW w:w="2268" w:type="dxa"/>
            <w:tcBorders>
              <w:top w:val="nil"/>
              <w:left w:val="nil"/>
              <w:bottom w:val="single" w:sz="4" w:space="0" w:color="002060"/>
              <w:right w:val="single" w:sz="4" w:space="0" w:color="002060"/>
            </w:tcBorders>
            <w:shd w:val="clear" w:color="auto" w:fill="auto"/>
            <w:vAlign w:val="center"/>
            <w:hideMark/>
          </w:tcPr>
          <w:p w14:paraId="1C516E83" w14:textId="15EDAA9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B0960F1" w14:textId="1605455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3458" w:type="dxa"/>
            <w:tcBorders>
              <w:top w:val="nil"/>
              <w:left w:val="nil"/>
              <w:bottom w:val="single" w:sz="4" w:space="0" w:color="002060"/>
              <w:right w:val="single" w:sz="4" w:space="0" w:color="002060"/>
            </w:tcBorders>
            <w:shd w:val="clear" w:color="auto" w:fill="auto"/>
            <w:vAlign w:val="center"/>
            <w:hideMark/>
          </w:tcPr>
          <w:p w14:paraId="31D8F716" w14:textId="02F2C25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212B5367"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E1535E1" w14:textId="6F6AEA7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25</w:t>
            </w:r>
          </w:p>
        </w:tc>
        <w:tc>
          <w:tcPr>
            <w:tcW w:w="1062" w:type="dxa"/>
            <w:tcBorders>
              <w:top w:val="nil"/>
              <w:left w:val="nil"/>
              <w:bottom w:val="single" w:sz="4" w:space="0" w:color="002060"/>
              <w:right w:val="single" w:sz="4" w:space="0" w:color="002060"/>
            </w:tcBorders>
            <w:shd w:val="clear" w:color="auto" w:fill="auto"/>
            <w:vAlign w:val="center"/>
            <w:hideMark/>
          </w:tcPr>
          <w:p w14:paraId="3EC0EA41" w14:textId="5D2883D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11.01.2024</w:t>
            </w:r>
          </w:p>
        </w:tc>
        <w:tc>
          <w:tcPr>
            <w:tcW w:w="1985" w:type="dxa"/>
            <w:tcBorders>
              <w:top w:val="nil"/>
              <w:left w:val="nil"/>
              <w:bottom w:val="single" w:sz="4" w:space="0" w:color="002060"/>
              <w:right w:val="single" w:sz="4" w:space="0" w:color="002060"/>
            </w:tcBorders>
            <w:shd w:val="clear" w:color="auto" w:fill="auto"/>
            <w:vAlign w:val="center"/>
            <w:hideMark/>
          </w:tcPr>
          <w:p w14:paraId="09E7A0A6" w14:textId="597E616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160ABC66" w14:textId="2EE6DC58"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w:t>
            </w:r>
          </w:p>
        </w:tc>
        <w:tc>
          <w:tcPr>
            <w:tcW w:w="2551" w:type="dxa"/>
            <w:tcBorders>
              <w:top w:val="nil"/>
              <w:left w:val="nil"/>
              <w:bottom w:val="single" w:sz="4" w:space="0" w:color="002060"/>
              <w:right w:val="single" w:sz="4" w:space="0" w:color="002060"/>
            </w:tcBorders>
            <w:shd w:val="clear" w:color="auto" w:fill="auto"/>
            <w:vAlign w:val="center"/>
            <w:hideMark/>
          </w:tcPr>
          <w:p w14:paraId="34EA6275" w14:textId="347E47B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E-SUSTAVI D.O.O.</w:t>
            </w:r>
          </w:p>
        </w:tc>
        <w:tc>
          <w:tcPr>
            <w:tcW w:w="2268" w:type="dxa"/>
            <w:tcBorders>
              <w:top w:val="nil"/>
              <w:left w:val="nil"/>
              <w:bottom w:val="single" w:sz="4" w:space="0" w:color="002060"/>
              <w:right w:val="single" w:sz="4" w:space="0" w:color="002060"/>
            </w:tcBorders>
            <w:shd w:val="clear" w:color="auto" w:fill="auto"/>
            <w:vAlign w:val="center"/>
            <w:hideMark/>
          </w:tcPr>
          <w:p w14:paraId="1ECFEE55" w14:textId="67A7D59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29F705D4" w14:textId="1CE1960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603/2023</w:t>
            </w:r>
          </w:p>
        </w:tc>
        <w:tc>
          <w:tcPr>
            <w:tcW w:w="3458" w:type="dxa"/>
            <w:tcBorders>
              <w:top w:val="nil"/>
              <w:left w:val="nil"/>
              <w:bottom w:val="single" w:sz="4" w:space="0" w:color="002060"/>
              <w:right w:val="single" w:sz="4" w:space="0" w:color="002060"/>
            </w:tcBorders>
            <w:shd w:val="clear" w:color="auto" w:fill="auto"/>
            <w:vAlign w:val="center"/>
            <w:hideMark/>
          </w:tcPr>
          <w:p w14:paraId="04A74C6B" w14:textId="7A7040B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UGOVOR ZA USLUGE ODRŽAVANJA POSTOJEĆIH PROGRAMSKIH RJEŠENJA ZA ŠKOLSKU MEDICINU I EPIDEMIOLOGIJU - E-KALENDAR</w:t>
            </w:r>
          </w:p>
        </w:tc>
      </w:tr>
      <w:tr w:rsidR="0000310E" w:rsidRPr="0000310E" w14:paraId="4792C067"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62B688B" w14:textId="539283C4"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26</w:t>
            </w:r>
          </w:p>
        </w:tc>
        <w:tc>
          <w:tcPr>
            <w:tcW w:w="1062" w:type="dxa"/>
            <w:tcBorders>
              <w:top w:val="nil"/>
              <w:left w:val="nil"/>
              <w:bottom w:val="single" w:sz="4" w:space="0" w:color="002060"/>
              <w:right w:val="single" w:sz="4" w:space="0" w:color="002060"/>
            </w:tcBorders>
            <w:shd w:val="clear" w:color="auto" w:fill="auto"/>
            <w:vAlign w:val="center"/>
            <w:hideMark/>
          </w:tcPr>
          <w:p w14:paraId="1A5652F9" w14:textId="4444A00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22.03.2017</w:t>
            </w:r>
          </w:p>
        </w:tc>
        <w:tc>
          <w:tcPr>
            <w:tcW w:w="1985" w:type="dxa"/>
            <w:tcBorders>
              <w:top w:val="nil"/>
              <w:left w:val="nil"/>
              <w:bottom w:val="single" w:sz="4" w:space="0" w:color="002060"/>
              <w:right w:val="single" w:sz="4" w:space="0" w:color="002060"/>
            </w:tcBorders>
            <w:shd w:val="clear" w:color="auto" w:fill="auto"/>
            <w:vAlign w:val="center"/>
            <w:hideMark/>
          </w:tcPr>
          <w:p w14:paraId="7CB9CFF4" w14:textId="328A5FC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7F6BB800" w14:textId="08210EA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627EDBA6" w14:textId="69CA894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EUROADRIA D.O.O.</w:t>
            </w:r>
          </w:p>
        </w:tc>
        <w:tc>
          <w:tcPr>
            <w:tcW w:w="2268" w:type="dxa"/>
            <w:tcBorders>
              <w:top w:val="nil"/>
              <w:left w:val="nil"/>
              <w:bottom w:val="single" w:sz="4" w:space="0" w:color="002060"/>
              <w:right w:val="single" w:sz="4" w:space="0" w:color="002060"/>
            </w:tcBorders>
            <w:shd w:val="clear" w:color="auto" w:fill="auto"/>
            <w:vAlign w:val="center"/>
            <w:hideMark/>
          </w:tcPr>
          <w:p w14:paraId="37BD4EB0" w14:textId="36A9601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480988A" w14:textId="1CEC1F1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77/2017</w:t>
            </w:r>
          </w:p>
        </w:tc>
        <w:tc>
          <w:tcPr>
            <w:tcW w:w="3458" w:type="dxa"/>
            <w:tcBorders>
              <w:top w:val="nil"/>
              <w:left w:val="nil"/>
              <w:bottom w:val="single" w:sz="4" w:space="0" w:color="002060"/>
              <w:right w:val="single" w:sz="4" w:space="0" w:color="002060"/>
            </w:tcBorders>
            <w:shd w:val="clear" w:color="auto" w:fill="auto"/>
            <w:vAlign w:val="center"/>
            <w:hideMark/>
          </w:tcPr>
          <w:p w14:paraId="0468E7D6" w14:textId="19E4CD1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1269D1DD"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3EC0A14" w14:textId="35DD58D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27</w:t>
            </w:r>
          </w:p>
        </w:tc>
        <w:tc>
          <w:tcPr>
            <w:tcW w:w="1062" w:type="dxa"/>
            <w:tcBorders>
              <w:top w:val="nil"/>
              <w:left w:val="nil"/>
              <w:bottom w:val="single" w:sz="4" w:space="0" w:color="002060"/>
              <w:right w:val="single" w:sz="4" w:space="0" w:color="002060"/>
            </w:tcBorders>
            <w:shd w:val="clear" w:color="auto" w:fill="auto"/>
            <w:vAlign w:val="center"/>
            <w:hideMark/>
          </w:tcPr>
          <w:p w14:paraId="714B9939" w14:textId="7D9AD08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28.04.2017</w:t>
            </w:r>
          </w:p>
        </w:tc>
        <w:tc>
          <w:tcPr>
            <w:tcW w:w="1985" w:type="dxa"/>
            <w:tcBorders>
              <w:top w:val="nil"/>
              <w:left w:val="nil"/>
              <w:bottom w:val="single" w:sz="4" w:space="0" w:color="002060"/>
              <w:right w:val="single" w:sz="4" w:space="0" w:color="002060"/>
            </w:tcBorders>
            <w:shd w:val="clear" w:color="auto" w:fill="auto"/>
            <w:vAlign w:val="center"/>
            <w:hideMark/>
          </w:tcPr>
          <w:p w14:paraId="7C42187D" w14:textId="7EC8C47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0EB26C1F" w14:textId="17D4F14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6DEAACB6" w14:textId="116C59A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EURO-K D.O.O.</w:t>
            </w:r>
          </w:p>
        </w:tc>
        <w:tc>
          <w:tcPr>
            <w:tcW w:w="2268" w:type="dxa"/>
            <w:tcBorders>
              <w:top w:val="nil"/>
              <w:left w:val="nil"/>
              <w:bottom w:val="single" w:sz="4" w:space="0" w:color="002060"/>
              <w:right w:val="single" w:sz="4" w:space="0" w:color="002060"/>
            </w:tcBorders>
            <w:shd w:val="clear" w:color="auto" w:fill="auto"/>
            <w:vAlign w:val="center"/>
            <w:hideMark/>
          </w:tcPr>
          <w:p w14:paraId="5EF0BEF2" w14:textId="04577EA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54DA3B6E" w14:textId="6E4990A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148/2017</w:t>
            </w:r>
          </w:p>
        </w:tc>
        <w:tc>
          <w:tcPr>
            <w:tcW w:w="3458" w:type="dxa"/>
            <w:tcBorders>
              <w:top w:val="nil"/>
              <w:left w:val="nil"/>
              <w:bottom w:val="single" w:sz="4" w:space="0" w:color="002060"/>
              <w:right w:val="single" w:sz="4" w:space="0" w:color="002060"/>
            </w:tcBorders>
            <w:shd w:val="clear" w:color="auto" w:fill="auto"/>
            <w:vAlign w:val="center"/>
            <w:hideMark/>
          </w:tcPr>
          <w:p w14:paraId="5326CBEB" w14:textId="1AF6797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7D88EE63"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0A4B673" w14:textId="03F3F043"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28</w:t>
            </w:r>
          </w:p>
        </w:tc>
        <w:tc>
          <w:tcPr>
            <w:tcW w:w="1062" w:type="dxa"/>
            <w:tcBorders>
              <w:top w:val="nil"/>
              <w:left w:val="nil"/>
              <w:bottom w:val="single" w:sz="4" w:space="0" w:color="002060"/>
              <w:right w:val="single" w:sz="4" w:space="0" w:color="002060"/>
            </w:tcBorders>
            <w:shd w:val="clear" w:color="auto" w:fill="auto"/>
            <w:vAlign w:val="center"/>
            <w:hideMark/>
          </w:tcPr>
          <w:p w14:paraId="49F7FEDE" w14:textId="13B8CDA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05.04.2023</w:t>
            </w:r>
          </w:p>
        </w:tc>
        <w:tc>
          <w:tcPr>
            <w:tcW w:w="1985" w:type="dxa"/>
            <w:tcBorders>
              <w:top w:val="nil"/>
              <w:left w:val="nil"/>
              <w:bottom w:val="single" w:sz="4" w:space="0" w:color="002060"/>
              <w:right w:val="single" w:sz="4" w:space="0" w:color="002060"/>
            </w:tcBorders>
            <w:shd w:val="clear" w:color="auto" w:fill="auto"/>
            <w:vAlign w:val="center"/>
            <w:hideMark/>
          </w:tcPr>
          <w:p w14:paraId="49F9611E" w14:textId="0D8ACDE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7F0F925D" w14:textId="2AF51BD8"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136EEB28" w14:textId="03B604B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EUROKONTAKT D.O.O.</w:t>
            </w:r>
          </w:p>
        </w:tc>
        <w:tc>
          <w:tcPr>
            <w:tcW w:w="2268" w:type="dxa"/>
            <w:tcBorders>
              <w:top w:val="nil"/>
              <w:left w:val="nil"/>
              <w:bottom w:val="single" w:sz="4" w:space="0" w:color="002060"/>
              <w:right w:val="single" w:sz="4" w:space="0" w:color="002060"/>
            </w:tcBorders>
            <w:shd w:val="clear" w:color="auto" w:fill="auto"/>
            <w:vAlign w:val="center"/>
            <w:hideMark/>
          </w:tcPr>
          <w:p w14:paraId="21400A44" w14:textId="25301CF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30D6970A" w14:textId="09A3776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333/2023 (OS); 690/2023</w:t>
            </w:r>
          </w:p>
        </w:tc>
        <w:tc>
          <w:tcPr>
            <w:tcW w:w="3458" w:type="dxa"/>
            <w:tcBorders>
              <w:top w:val="nil"/>
              <w:left w:val="nil"/>
              <w:bottom w:val="single" w:sz="4" w:space="0" w:color="002060"/>
              <w:right w:val="single" w:sz="4" w:space="0" w:color="002060"/>
            </w:tcBorders>
            <w:shd w:val="clear" w:color="auto" w:fill="auto"/>
            <w:vAlign w:val="center"/>
            <w:hideMark/>
          </w:tcPr>
          <w:p w14:paraId="336D2749" w14:textId="49D8449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TEKUĆEG ODRŽAVANJA LABORATORIJSKE OPREME - G.22.</w:t>
            </w:r>
          </w:p>
        </w:tc>
      </w:tr>
      <w:tr w:rsidR="0000310E" w:rsidRPr="0000310E" w14:paraId="1DEAEF62"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92E4820" w14:textId="252F4C5C"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29</w:t>
            </w:r>
          </w:p>
        </w:tc>
        <w:tc>
          <w:tcPr>
            <w:tcW w:w="1062" w:type="dxa"/>
            <w:tcBorders>
              <w:top w:val="nil"/>
              <w:left w:val="nil"/>
              <w:bottom w:val="single" w:sz="4" w:space="0" w:color="002060"/>
              <w:right w:val="single" w:sz="4" w:space="0" w:color="002060"/>
            </w:tcBorders>
            <w:shd w:val="clear" w:color="auto" w:fill="auto"/>
            <w:vAlign w:val="center"/>
            <w:hideMark/>
          </w:tcPr>
          <w:p w14:paraId="4F91A65A" w14:textId="3707181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21A7A36A" w14:textId="44D4089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3734CF62" w14:textId="2D54062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0004AD16" w14:textId="7CFEFFD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EXPORTDRVO PROJEKT D.O.O.</w:t>
            </w:r>
          </w:p>
        </w:tc>
        <w:tc>
          <w:tcPr>
            <w:tcW w:w="2268" w:type="dxa"/>
            <w:tcBorders>
              <w:top w:val="nil"/>
              <w:left w:val="nil"/>
              <w:bottom w:val="single" w:sz="4" w:space="0" w:color="002060"/>
              <w:right w:val="single" w:sz="4" w:space="0" w:color="002060"/>
            </w:tcBorders>
            <w:shd w:val="clear" w:color="auto" w:fill="auto"/>
            <w:vAlign w:val="center"/>
            <w:hideMark/>
          </w:tcPr>
          <w:p w14:paraId="4E70C73C" w14:textId="352A0C3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57982303" w14:textId="6F2B0B5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106/2017</w:t>
            </w:r>
          </w:p>
        </w:tc>
        <w:tc>
          <w:tcPr>
            <w:tcW w:w="3458" w:type="dxa"/>
            <w:tcBorders>
              <w:top w:val="nil"/>
              <w:left w:val="nil"/>
              <w:bottom w:val="single" w:sz="4" w:space="0" w:color="002060"/>
              <w:right w:val="single" w:sz="4" w:space="0" w:color="002060"/>
            </w:tcBorders>
            <w:shd w:val="clear" w:color="auto" w:fill="auto"/>
            <w:vAlign w:val="center"/>
            <w:hideMark/>
          </w:tcPr>
          <w:p w14:paraId="0284061B" w14:textId="43AECF8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20714607"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8EE5792" w14:textId="5C05DE82"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30</w:t>
            </w:r>
          </w:p>
        </w:tc>
        <w:tc>
          <w:tcPr>
            <w:tcW w:w="1062" w:type="dxa"/>
            <w:tcBorders>
              <w:top w:val="nil"/>
              <w:left w:val="nil"/>
              <w:bottom w:val="single" w:sz="4" w:space="0" w:color="002060"/>
              <w:right w:val="single" w:sz="4" w:space="0" w:color="002060"/>
            </w:tcBorders>
            <w:shd w:val="clear" w:color="auto" w:fill="auto"/>
            <w:vAlign w:val="center"/>
            <w:hideMark/>
          </w:tcPr>
          <w:p w14:paraId="4AA26C22" w14:textId="7B26DEB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20.08.2018</w:t>
            </w:r>
          </w:p>
        </w:tc>
        <w:tc>
          <w:tcPr>
            <w:tcW w:w="1985" w:type="dxa"/>
            <w:tcBorders>
              <w:top w:val="nil"/>
              <w:left w:val="nil"/>
              <w:bottom w:val="single" w:sz="4" w:space="0" w:color="002060"/>
              <w:right w:val="single" w:sz="4" w:space="0" w:color="002060"/>
            </w:tcBorders>
            <w:shd w:val="clear" w:color="auto" w:fill="auto"/>
            <w:vAlign w:val="center"/>
            <w:hideMark/>
          </w:tcPr>
          <w:p w14:paraId="541B2400" w14:textId="2DE1912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3040F110" w14:textId="225B305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663,61</w:t>
            </w:r>
          </w:p>
        </w:tc>
        <w:tc>
          <w:tcPr>
            <w:tcW w:w="2551" w:type="dxa"/>
            <w:tcBorders>
              <w:top w:val="nil"/>
              <w:left w:val="nil"/>
              <w:bottom w:val="single" w:sz="4" w:space="0" w:color="002060"/>
              <w:right w:val="single" w:sz="4" w:space="0" w:color="002060"/>
            </w:tcBorders>
            <w:shd w:val="clear" w:color="auto" w:fill="auto"/>
            <w:vAlign w:val="center"/>
            <w:hideMark/>
          </w:tcPr>
          <w:p w14:paraId="466CBD37" w14:textId="5346542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FILIA USLUGE D.O.O.</w:t>
            </w:r>
          </w:p>
        </w:tc>
        <w:tc>
          <w:tcPr>
            <w:tcW w:w="2268" w:type="dxa"/>
            <w:tcBorders>
              <w:top w:val="nil"/>
              <w:left w:val="nil"/>
              <w:bottom w:val="single" w:sz="4" w:space="0" w:color="002060"/>
              <w:right w:val="single" w:sz="4" w:space="0" w:color="002060"/>
            </w:tcBorders>
            <w:shd w:val="clear" w:color="auto" w:fill="auto"/>
            <w:vAlign w:val="center"/>
            <w:hideMark/>
          </w:tcPr>
          <w:p w14:paraId="54A3CEFB" w14:textId="37C6941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2B485185" w14:textId="441BFAF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3458" w:type="dxa"/>
            <w:tcBorders>
              <w:top w:val="nil"/>
              <w:left w:val="nil"/>
              <w:bottom w:val="single" w:sz="4" w:space="0" w:color="002060"/>
              <w:right w:val="single" w:sz="4" w:space="0" w:color="002060"/>
            </w:tcBorders>
            <w:shd w:val="clear" w:color="auto" w:fill="auto"/>
            <w:vAlign w:val="center"/>
            <w:hideMark/>
          </w:tcPr>
          <w:p w14:paraId="106C2918" w14:textId="292A858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4FEF164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49838E2" w14:textId="7BBCDD1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31</w:t>
            </w:r>
          </w:p>
        </w:tc>
        <w:tc>
          <w:tcPr>
            <w:tcW w:w="1062" w:type="dxa"/>
            <w:tcBorders>
              <w:top w:val="nil"/>
              <w:left w:val="nil"/>
              <w:bottom w:val="single" w:sz="4" w:space="0" w:color="002060"/>
              <w:right w:val="single" w:sz="4" w:space="0" w:color="002060"/>
            </w:tcBorders>
            <w:shd w:val="clear" w:color="auto" w:fill="auto"/>
            <w:vAlign w:val="center"/>
            <w:hideMark/>
          </w:tcPr>
          <w:p w14:paraId="4ECB14BC" w14:textId="4F484FB5"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31.01.2018</w:t>
            </w:r>
          </w:p>
        </w:tc>
        <w:tc>
          <w:tcPr>
            <w:tcW w:w="1985" w:type="dxa"/>
            <w:tcBorders>
              <w:top w:val="nil"/>
              <w:left w:val="nil"/>
              <w:bottom w:val="single" w:sz="4" w:space="0" w:color="002060"/>
              <w:right w:val="single" w:sz="4" w:space="0" w:color="002060"/>
            </w:tcBorders>
            <w:shd w:val="clear" w:color="auto" w:fill="auto"/>
            <w:vAlign w:val="center"/>
            <w:hideMark/>
          </w:tcPr>
          <w:p w14:paraId="5FE759F2" w14:textId="7D50170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49727719" w14:textId="1CE9B96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663,61</w:t>
            </w:r>
          </w:p>
        </w:tc>
        <w:tc>
          <w:tcPr>
            <w:tcW w:w="2551" w:type="dxa"/>
            <w:tcBorders>
              <w:top w:val="nil"/>
              <w:left w:val="nil"/>
              <w:bottom w:val="single" w:sz="4" w:space="0" w:color="002060"/>
              <w:right w:val="single" w:sz="4" w:space="0" w:color="002060"/>
            </w:tcBorders>
            <w:shd w:val="clear" w:color="auto" w:fill="auto"/>
            <w:vAlign w:val="center"/>
            <w:hideMark/>
          </w:tcPr>
          <w:p w14:paraId="474FE049" w14:textId="1F84471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FIORITAL D.O.O.</w:t>
            </w:r>
          </w:p>
        </w:tc>
        <w:tc>
          <w:tcPr>
            <w:tcW w:w="2268" w:type="dxa"/>
            <w:tcBorders>
              <w:top w:val="nil"/>
              <w:left w:val="nil"/>
              <w:bottom w:val="single" w:sz="4" w:space="0" w:color="002060"/>
              <w:right w:val="single" w:sz="4" w:space="0" w:color="002060"/>
            </w:tcBorders>
            <w:shd w:val="clear" w:color="auto" w:fill="auto"/>
            <w:vAlign w:val="center"/>
            <w:hideMark/>
          </w:tcPr>
          <w:p w14:paraId="5E5C2111" w14:textId="5B5B3C9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0F6D6D22" w14:textId="0E01FDD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3458" w:type="dxa"/>
            <w:tcBorders>
              <w:top w:val="nil"/>
              <w:left w:val="nil"/>
              <w:bottom w:val="single" w:sz="4" w:space="0" w:color="002060"/>
              <w:right w:val="single" w:sz="4" w:space="0" w:color="002060"/>
            </w:tcBorders>
            <w:shd w:val="clear" w:color="auto" w:fill="auto"/>
            <w:vAlign w:val="center"/>
            <w:hideMark/>
          </w:tcPr>
          <w:p w14:paraId="740070AA" w14:textId="3B424D5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3B19EB3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235960E" w14:textId="2F51387B"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32</w:t>
            </w:r>
          </w:p>
        </w:tc>
        <w:tc>
          <w:tcPr>
            <w:tcW w:w="1062" w:type="dxa"/>
            <w:tcBorders>
              <w:top w:val="nil"/>
              <w:left w:val="nil"/>
              <w:bottom w:val="single" w:sz="4" w:space="0" w:color="002060"/>
              <w:right w:val="single" w:sz="4" w:space="0" w:color="002060"/>
            </w:tcBorders>
            <w:shd w:val="clear" w:color="auto" w:fill="auto"/>
            <w:vAlign w:val="center"/>
            <w:hideMark/>
          </w:tcPr>
          <w:p w14:paraId="7CCA53C6" w14:textId="7AC1BA9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13.09.2024</w:t>
            </w:r>
          </w:p>
        </w:tc>
        <w:tc>
          <w:tcPr>
            <w:tcW w:w="1985" w:type="dxa"/>
            <w:tcBorders>
              <w:top w:val="nil"/>
              <w:left w:val="nil"/>
              <w:bottom w:val="single" w:sz="4" w:space="0" w:color="002060"/>
              <w:right w:val="single" w:sz="4" w:space="0" w:color="002060"/>
            </w:tcBorders>
            <w:shd w:val="clear" w:color="auto" w:fill="auto"/>
            <w:vAlign w:val="center"/>
            <w:hideMark/>
          </w:tcPr>
          <w:p w14:paraId="78FCD813" w14:textId="774C7C5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16FA4891" w14:textId="24FEACB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1.981,66</w:t>
            </w:r>
          </w:p>
        </w:tc>
        <w:tc>
          <w:tcPr>
            <w:tcW w:w="2551" w:type="dxa"/>
            <w:tcBorders>
              <w:top w:val="nil"/>
              <w:left w:val="nil"/>
              <w:bottom w:val="single" w:sz="4" w:space="0" w:color="002060"/>
              <w:right w:val="single" w:sz="4" w:space="0" w:color="002060"/>
            </w:tcBorders>
            <w:shd w:val="clear" w:color="auto" w:fill="auto"/>
            <w:vAlign w:val="center"/>
            <w:hideMark/>
          </w:tcPr>
          <w:p w14:paraId="1ABE994D" w14:textId="38AD5EE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FLOREL D.O.O.</w:t>
            </w:r>
          </w:p>
        </w:tc>
        <w:tc>
          <w:tcPr>
            <w:tcW w:w="2268" w:type="dxa"/>
            <w:tcBorders>
              <w:top w:val="nil"/>
              <w:left w:val="nil"/>
              <w:bottom w:val="single" w:sz="4" w:space="0" w:color="002060"/>
              <w:right w:val="single" w:sz="4" w:space="0" w:color="002060"/>
            </w:tcBorders>
            <w:shd w:val="clear" w:color="auto" w:fill="auto"/>
            <w:vAlign w:val="center"/>
            <w:hideMark/>
          </w:tcPr>
          <w:p w14:paraId="1D0BE269" w14:textId="4B6B707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BF99BE7" w14:textId="232A774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81/2024-N</w:t>
            </w:r>
          </w:p>
        </w:tc>
        <w:tc>
          <w:tcPr>
            <w:tcW w:w="3458" w:type="dxa"/>
            <w:tcBorders>
              <w:top w:val="nil"/>
              <w:left w:val="nil"/>
              <w:bottom w:val="single" w:sz="4" w:space="0" w:color="002060"/>
              <w:right w:val="single" w:sz="4" w:space="0" w:color="002060"/>
            </w:tcBorders>
            <w:shd w:val="clear" w:color="auto" w:fill="auto"/>
            <w:vAlign w:val="center"/>
            <w:hideMark/>
          </w:tcPr>
          <w:p w14:paraId="61DECAE0" w14:textId="3D62C44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SREDSTAVA ZA DDD</w:t>
            </w:r>
          </w:p>
        </w:tc>
      </w:tr>
      <w:tr w:rsidR="0000310E" w:rsidRPr="0000310E" w14:paraId="57B16ED9"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C6054EB" w14:textId="30ECB4DA"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33</w:t>
            </w:r>
          </w:p>
        </w:tc>
        <w:tc>
          <w:tcPr>
            <w:tcW w:w="1062" w:type="dxa"/>
            <w:tcBorders>
              <w:top w:val="nil"/>
              <w:left w:val="nil"/>
              <w:bottom w:val="single" w:sz="4" w:space="0" w:color="002060"/>
              <w:right w:val="single" w:sz="4" w:space="0" w:color="002060"/>
            </w:tcBorders>
            <w:shd w:val="clear" w:color="auto" w:fill="auto"/>
            <w:vAlign w:val="center"/>
            <w:hideMark/>
          </w:tcPr>
          <w:p w14:paraId="46A6BC53" w14:textId="2F63FA5D"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30.10.2024</w:t>
            </w:r>
          </w:p>
        </w:tc>
        <w:tc>
          <w:tcPr>
            <w:tcW w:w="1985" w:type="dxa"/>
            <w:tcBorders>
              <w:top w:val="nil"/>
              <w:left w:val="nil"/>
              <w:bottom w:val="single" w:sz="4" w:space="0" w:color="002060"/>
              <w:right w:val="single" w:sz="4" w:space="0" w:color="002060"/>
            </w:tcBorders>
            <w:shd w:val="clear" w:color="auto" w:fill="auto"/>
            <w:vAlign w:val="center"/>
            <w:hideMark/>
          </w:tcPr>
          <w:p w14:paraId="059386DC" w14:textId="744F0E4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BANKARSKA GARANCIJA + DODATAK  1.</w:t>
            </w:r>
          </w:p>
        </w:tc>
        <w:tc>
          <w:tcPr>
            <w:tcW w:w="1134" w:type="dxa"/>
            <w:tcBorders>
              <w:top w:val="nil"/>
              <w:left w:val="nil"/>
              <w:bottom w:val="single" w:sz="4" w:space="0" w:color="002060"/>
              <w:right w:val="single" w:sz="4" w:space="0" w:color="002060"/>
            </w:tcBorders>
            <w:shd w:val="clear" w:color="auto" w:fill="auto"/>
            <w:vAlign w:val="center"/>
            <w:hideMark/>
          </w:tcPr>
          <w:p w14:paraId="07A95D13" w14:textId="03A8951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7.611,38</w:t>
            </w:r>
          </w:p>
        </w:tc>
        <w:tc>
          <w:tcPr>
            <w:tcW w:w="2551" w:type="dxa"/>
            <w:tcBorders>
              <w:top w:val="nil"/>
              <w:left w:val="nil"/>
              <w:bottom w:val="single" w:sz="4" w:space="0" w:color="002060"/>
              <w:right w:val="single" w:sz="4" w:space="0" w:color="002060"/>
            </w:tcBorders>
            <w:shd w:val="clear" w:color="auto" w:fill="auto"/>
            <w:vAlign w:val="center"/>
            <w:hideMark/>
          </w:tcPr>
          <w:p w14:paraId="07644965" w14:textId="6927ED4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GAJETA D.O.O.</w:t>
            </w:r>
          </w:p>
        </w:tc>
        <w:tc>
          <w:tcPr>
            <w:tcW w:w="2268" w:type="dxa"/>
            <w:tcBorders>
              <w:top w:val="nil"/>
              <w:left w:val="nil"/>
              <w:bottom w:val="single" w:sz="4" w:space="0" w:color="002060"/>
              <w:right w:val="single" w:sz="4" w:space="0" w:color="002060"/>
            </w:tcBorders>
            <w:shd w:val="clear" w:color="auto" w:fill="auto"/>
            <w:vAlign w:val="center"/>
            <w:hideMark/>
          </w:tcPr>
          <w:p w14:paraId="2D60509B" w14:textId="58C27CF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3010487" w14:textId="0F976DE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427/2022</w:t>
            </w:r>
          </w:p>
        </w:tc>
        <w:tc>
          <w:tcPr>
            <w:tcW w:w="3458" w:type="dxa"/>
            <w:tcBorders>
              <w:top w:val="nil"/>
              <w:left w:val="nil"/>
              <w:bottom w:val="single" w:sz="4" w:space="0" w:color="002060"/>
              <w:right w:val="single" w:sz="4" w:space="0" w:color="002060"/>
            </w:tcBorders>
            <w:shd w:val="clear" w:color="auto" w:fill="auto"/>
            <w:vAlign w:val="center"/>
            <w:hideMark/>
          </w:tcPr>
          <w:p w14:paraId="39178E0E" w14:textId="6A7CE2E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ZBRINJAVANJA OTPADA</w:t>
            </w:r>
          </w:p>
        </w:tc>
      </w:tr>
      <w:tr w:rsidR="0000310E" w:rsidRPr="0000310E" w14:paraId="09D8935D"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CF66AC6" w14:textId="1F3FDEBB"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34</w:t>
            </w:r>
          </w:p>
        </w:tc>
        <w:tc>
          <w:tcPr>
            <w:tcW w:w="1062" w:type="dxa"/>
            <w:tcBorders>
              <w:top w:val="nil"/>
              <w:left w:val="nil"/>
              <w:bottom w:val="single" w:sz="4" w:space="0" w:color="002060"/>
              <w:right w:val="single" w:sz="4" w:space="0" w:color="002060"/>
            </w:tcBorders>
            <w:shd w:val="clear" w:color="auto" w:fill="auto"/>
            <w:vAlign w:val="center"/>
            <w:hideMark/>
          </w:tcPr>
          <w:p w14:paraId="246B1602" w14:textId="565211D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19.03.2019</w:t>
            </w:r>
          </w:p>
        </w:tc>
        <w:tc>
          <w:tcPr>
            <w:tcW w:w="1985" w:type="dxa"/>
            <w:tcBorders>
              <w:top w:val="nil"/>
              <w:left w:val="nil"/>
              <w:bottom w:val="single" w:sz="4" w:space="0" w:color="002060"/>
              <w:right w:val="single" w:sz="4" w:space="0" w:color="002060"/>
            </w:tcBorders>
            <w:shd w:val="clear" w:color="auto" w:fill="auto"/>
            <w:vAlign w:val="center"/>
            <w:hideMark/>
          </w:tcPr>
          <w:p w14:paraId="3B3809AB" w14:textId="47775EC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6FD7AEC6" w14:textId="2399EE5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4058D0F9" w14:textId="1BC8867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GENKRAFT D.O.O.</w:t>
            </w:r>
          </w:p>
        </w:tc>
        <w:tc>
          <w:tcPr>
            <w:tcW w:w="2268" w:type="dxa"/>
            <w:tcBorders>
              <w:top w:val="nil"/>
              <w:left w:val="nil"/>
              <w:bottom w:val="single" w:sz="4" w:space="0" w:color="002060"/>
              <w:right w:val="single" w:sz="4" w:space="0" w:color="002060"/>
            </w:tcBorders>
            <w:shd w:val="clear" w:color="auto" w:fill="auto"/>
            <w:vAlign w:val="center"/>
            <w:hideMark/>
          </w:tcPr>
          <w:p w14:paraId="2A55C1CA" w14:textId="3E8738F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36F83A59" w14:textId="3A03E6F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114/2019</w:t>
            </w:r>
          </w:p>
        </w:tc>
        <w:tc>
          <w:tcPr>
            <w:tcW w:w="3458" w:type="dxa"/>
            <w:tcBorders>
              <w:top w:val="nil"/>
              <w:left w:val="nil"/>
              <w:bottom w:val="single" w:sz="4" w:space="0" w:color="002060"/>
              <w:right w:val="single" w:sz="4" w:space="0" w:color="002060"/>
            </w:tcBorders>
            <w:shd w:val="clear" w:color="auto" w:fill="auto"/>
            <w:vAlign w:val="center"/>
            <w:hideMark/>
          </w:tcPr>
          <w:p w14:paraId="6BE34B9C" w14:textId="4514858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615B51DC"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49A1BA5" w14:textId="0EB79A22"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lastRenderedPageBreak/>
              <w:t>35</w:t>
            </w:r>
          </w:p>
        </w:tc>
        <w:tc>
          <w:tcPr>
            <w:tcW w:w="1062" w:type="dxa"/>
            <w:tcBorders>
              <w:top w:val="nil"/>
              <w:left w:val="nil"/>
              <w:bottom w:val="single" w:sz="4" w:space="0" w:color="002060"/>
              <w:right w:val="single" w:sz="4" w:space="0" w:color="002060"/>
            </w:tcBorders>
            <w:shd w:val="clear" w:color="auto" w:fill="auto"/>
            <w:noWrap/>
            <w:vAlign w:val="center"/>
            <w:hideMark/>
          </w:tcPr>
          <w:p w14:paraId="37236002" w14:textId="158E007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24.03.2020</w:t>
            </w:r>
          </w:p>
        </w:tc>
        <w:tc>
          <w:tcPr>
            <w:tcW w:w="1985" w:type="dxa"/>
            <w:tcBorders>
              <w:top w:val="nil"/>
              <w:left w:val="nil"/>
              <w:bottom w:val="single" w:sz="4" w:space="0" w:color="002060"/>
              <w:right w:val="single" w:sz="4" w:space="0" w:color="002060"/>
            </w:tcBorders>
            <w:shd w:val="clear" w:color="auto" w:fill="auto"/>
            <w:noWrap/>
            <w:vAlign w:val="center"/>
            <w:hideMark/>
          </w:tcPr>
          <w:p w14:paraId="6327091C" w14:textId="4390AF8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6B9575F3" w14:textId="4945D0D5"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1.327,23</w:t>
            </w:r>
          </w:p>
        </w:tc>
        <w:tc>
          <w:tcPr>
            <w:tcW w:w="2551" w:type="dxa"/>
            <w:tcBorders>
              <w:top w:val="nil"/>
              <w:left w:val="nil"/>
              <w:bottom w:val="single" w:sz="4" w:space="0" w:color="002060"/>
              <w:right w:val="single" w:sz="4" w:space="0" w:color="002060"/>
            </w:tcBorders>
            <w:shd w:val="clear" w:color="auto" w:fill="auto"/>
            <w:noWrap/>
            <w:vAlign w:val="center"/>
            <w:hideMark/>
          </w:tcPr>
          <w:p w14:paraId="5FDAD201" w14:textId="61561E4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GIMLAB D.O.O.</w:t>
            </w:r>
          </w:p>
        </w:tc>
        <w:tc>
          <w:tcPr>
            <w:tcW w:w="2268" w:type="dxa"/>
            <w:tcBorders>
              <w:top w:val="nil"/>
              <w:left w:val="nil"/>
              <w:bottom w:val="single" w:sz="4" w:space="0" w:color="002060"/>
              <w:right w:val="single" w:sz="4" w:space="0" w:color="002060"/>
            </w:tcBorders>
            <w:shd w:val="clear" w:color="auto" w:fill="auto"/>
            <w:noWrap/>
            <w:vAlign w:val="center"/>
            <w:hideMark/>
          </w:tcPr>
          <w:p w14:paraId="68B74B66" w14:textId="35461A5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5AD47C7E" w14:textId="4526571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243/2020</w:t>
            </w:r>
          </w:p>
        </w:tc>
        <w:tc>
          <w:tcPr>
            <w:tcW w:w="3458" w:type="dxa"/>
            <w:tcBorders>
              <w:top w:val="nil"/>
              <w:left w:val="nil"/>
              <w:bottom w:val="single" w:sz="4" w:space="0" w:color="002060"/>
              <w:right w:val="single" w:sz="4" w:space="0" w:color="002060"/>
            </w:tcBorders>
            <w:shd w:val="clear" w:color="auto" w:fill="auto"/>
            <w:vAlign w:val="center"/>
            <w:hideMark/>
          </w:tcPr>
          <w:p w14:paraId="24B8D1F4" w14:textId="5A729F4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OPREMANJE CENTRA ZA SIGURNOST I KVALITETU HRANE - GRUPA 2. - OPREMANJE SENZORNOG LABORATORIJA</w:t>
            </w:r>
          </w:p>
        </w:tc>
      </w:tr>
      <w:tr w:rsidR="0000310E" w:rsidRPr="0000310E" w14:paraId="2D095303"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760450F" w14:textId="5D79766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36</w:t>
            </w:r>
          </w:p>
        </w:tc>
        <w:tc>
          <w:tcPr>
            <w:tcW w:w="1062" w:type="dxa"/>
            <w:tcBorders>
              <w:top w:val="nil"/>
              <w:left w:val="nil"/>
              <w:bottom w:val="single" w:sz="4" w:space="0" w:color="002060"/>
              <w:right w:val="single" w:sz="4" w:space="0" w:color="002060"/>
            </w:tcBorders>
            <w:shd w:val="clear" w:color="auto" w:fill="auto"/>
            <w:noWrap/>
            <w:vAlign w:val="center"/>
            <w:hideMark/>
          </w:tcPr>
          <w:p w14:paraId="134605A7" w14:textId="3931C26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24.03.2020</w:t>
            </w:r>
          </w:p>
        </w:tc>
        <w:tc>
          <w:tcPr>
            <w:tcW w:w="1985" w:type="dxa"/>
            <w:tcBorders>
              <w:top w:val="nil"/>
              <w:left w:val="nil"/>
              <w:bottom w:val="single" w:sz="4" w:space="0" w:color="002060"/>
              <w:right w:val="single" w:sz="4" w:space="0" w:color="002060"/>
            </w:tcBorders>
            <w:shd w:val="clear" w:color="auto" w:fill="auto"/>
            <w:noWrap/>
            <w:vAlign w:val="center"/>
            <w:hideMark/>
          </w:tcPr>
          <w:p w14:paraId="005389CD" w14:textId="21A2B69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1FDA1E72" w14:textId="19F32FD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1.327,23</w:t>
            </w:r>
          </w:p>
        </w:tc>
        <w:tc>
          <w:tcPr>
            <w:tcW w:w="2551" w:type="dxa"/>
            <w:tcBorders>
              <w:top w:val="nil"/>
              <w:left w:val="nil"/>
              <w:bottom w:val="single" w:sz="4" w:space="0" w:color="002060"/>
              <w:right w:val="single" w:sz="4" w:space="0" w:color="002060"/>
            </w:tcBorders>
            <w:shd w:val="clear" w:color="auto" w:fill="auto"/>
            <w:noWrap/>
            <w:vAlign w:val="center"/>
            <w:hideMark/>
          </w:tcPr>
          <w:p w14:paraId="0DCEABE6" w14:textId="218BD9B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GIMLAB D.O.O.</w:t>
            </w:r>
          </w:p>
        </w:tc>
        <w:tc>
          <w:tcPr>
            <w:tcW w:w="2268" w:type="dxa"/>
            <w:tcBorders>
              <w:top w:val="nil"/>
              <w:left w:val="nil"/>
              <w:bottom w:val="single" w:sz="4" w:space="0" w:color="002060"/>
              <w:right w:val="single" w:sz="4" w:space="0" w:color="002060"/>
            </w:tcBorders>
            <w:shd w:val="clear" w:color="auto" w:fill="auto"/>
            <w:noWrap/>
            <w:vAlign w:val="center"/>
            <w:hideMark/>
          </w:tcPr>
          <w:p w14:paraId="4CA5460F" w14:textId="531778E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7B7D8D6E" w14:textId="1915A7D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243/2020</w:t>
            </w:r>
          </w:p>
        </w:tc>
        <w:tc>
          <w:tcPr>
            <w:tcW w:w="3458" w:type="dxa"/>
            <w:tcBorders>
              <w:top w:val="nil"/>
              <w:left w:val="nil"/>
              <w:bottom w:val="single" w:sz="4" w:space="0" w:color="002060"/>
              <w:right w:val="single" w:sz="4" w:space="0" w:color="002060"/>
            </w:tcBorders>
            <w:shd w:val="clear" w:color="auto" w:fill="auto"/>
            <w:vAlign w:val="center"/>
            <w:hideMark/>
          </w:tcPr>
          <w:p w14:paraId="1AA7A8F4" w14:textId="19A3EE1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OPREMANJE CENTRA ZA SIGURNOST I KVALITETU HRANE - GRUPA 2. - OPREMANJE SENZORNOG LABORATORIJA</w:t>
            </w:r>
          </w:p>
        </w:tc>
      </w:tr>
      <w:tr w:rsidR="0000310E" w:rsidRPr="0000310E" w14:paraId="1DA1CB1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9C260AC" w14:textId="6CDD403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37</w:t>
            </w:r>
          </w:p>
        </w:tc>
        <w:tc>
          <w:tcPr>
            <w:tcW w:w="1062" w:type="dxa"/>
            <w:tcBorders>
              <w:top w:val="nil"/>
              <w:left w:val="nil"/>
              <w:bottom w:val="single" w:sz="4" w:space="0" w:color="002060"/>
              <w:right w:val="single" w:sz="4" w:space="0" w:color="002060"/>
            </w:tcBorders>
            <w:shd w:val="clear" w:color="auto" w:fill="auto"/>
            <w:vAlign w:val="center"/>
            <w:hideMark/>
          </w:tcPr>
          <w:p w14:paraId="1103845F" w14:textId="06A3A51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01.10.2018</w:t>
            </w:r>
          </w:p>
        </w:tc>
        <w:tc>
          <w:tcPr>
            <w:tcW w:w="1985" w:type="dxa"/>
            <w:tcBorders>
              <w:top w:val="nil"/>
              <w:left w:val="nil"/>
              <w:bottom w:val="single" w:sz="4" w:space="0" w:color="002060"/>
              <w:right w:val="single" w:sz="4" w:space="0" w:color="002060"/>
            </w:tcBorders>
            <w:shd w:val="clear" w:color="auto" w:fill="auto"/>
            <w:vAlign w:val="center"/>
            <w:hideMark/>
          </w:tcPr>
          <w:p w14:paraId="4EF9FAD7" w14:textId="22F3CA7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6718EB23" w14:textId="014B206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4201802C" w14:textId="65D41CE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HORTIRIVIERA D.O.O.</w:t>
            </w:r>
          </w:p>
        </w:tc>
        <w:tc>
          <w:tcPr>
            <w:tcW w:w="2268" w:type="dxa"/>
            <w:tcBorders>
              <w:top w:val="nil"/>
              <w:left w:val="nil"/>
              <w:bottom w:val="single" w:sz="4" w:space="0" w:color="002060"/>
              <w:right w:val="single" w:sz="4" w:space="0" w:color="002060"/>
            </w:tcBorders>
            <w:shd w:val="clear" w:color="auto" w:fill="auto"/>
            <w:vAlign w:val="center"/>
            <w:hideMark/>
          </w:tcPr>
          <w:p w14:paraId="4E9EE562" w14:textId="1F6C6CD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40D2D2CB" w14:textId="48B3034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309/2018</w:t>
            </w:r>
          </w:p>
        </w:tc>
        <w:tc>
          <w:tcPr>
            <w:tcW w:w="3458" w:type="dxa"/>
            <w:tcBorders>
              <w:top w:val="nil"/>
              <w:left w:val="nil"/>
              <w:bottom w:val="single" w:sz="4" w:space="0" w:color="002060"/>
              <w:right w:val="single" w:sz="4" w:space="0" w:color="002060"/>
            </w:tcBorders>
            <w:shd w:val="clear" w:color="auto" w:fill="auto"/>
            <w:vAlign w:val="center"/>
            <w:hideMark/>
          </w:tcPr>
          <w:p w14:paraId="72ED88B0" w14:textId="6CA35E2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14B74057"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2F7F9DB" w14:textId="23B7526B"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38</w:t>
            </w:r>
          </w:p>
        </w:tc>
        <w:tc>
          <w:tcPr>
            <w:tcW w:w="1062" w:type="dxa"/>
            <w:tcBorders>
              <w:top w:val="nil"/>
              <w:left w:val="nil"/>
              <w:bottom w:val="single" w:sz="4" w:space="0" w:color="002060"/>
              <w:right w:val="single" w:sz="4" w:space="0" w:color="002060"/>
            </w:tcBorders>
            <w:shd w:val="clear" w:color="auto" w:fill="auto"/>
            <w:vAlign w:val="center"/>
            <w:hideMark/>
          </w:tcPr>
          <w:p w14:paraId="5E39269D" w14:textId="4944F1F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518B4FFE" w14:textId="4B2319A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68889FE2" w14:textId="7CB1AB5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5C6A8E6C" w14:textId="1E97EA9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ILLUNIS D.O.O.</w:t>
            </w:r>
          </w:p>
        </w:tc>
        <w:tc>
          <w:tcPr>
            <w:tcW w:w="2268" w:type="dxa"/>
            <w:tcBorders>
              <w:top w:val="nil"/>
              <w:left w:val="nil"/>
              <w:bottom w:val="single" w:sz="4" w:space="0" w:color="002060"/>
              <w:right w:val="single" w:sz="4" w:space="0" w:color="002060"/>
            </w:tcBorders>
            <w:shd w:val="clear" w:color="auto" w:fill="auto"/>
            <w:vAlign w:val="center"/>
            <w:hideMark/>
          </w:tcPr>
          <w:p w14:paraId="7EE69F98" w14:textId="670D665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0858CAB" w14:textId="354C3A1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50/2018</w:t>
            </w:r>
          </w:p>
        </w:tc>
        <w:tc>
          <w:tcPr>
            <w:tcW w:w="3458" w:type="dxa"/>
            <w:tcBorders>
              <w:top w:val="nil"/>
              <w:left w:val="nil"/>
              <w:bottom w:val="single" w:sz="4" w:space="0" w:color="002060"/>
              <w:right w:val="single" w:sz="4" w:space="0" w:color="002060"/>
            </w:tcBorders>
            <w:shd w:val="clear" w:color="auto" w:fill="auto"/>
            <w:vAlign w:val="center"/>
            <w:hideMark/>
          </w:tcPr>
          <w:p w14:paraId="4E725F1A" w14:textId="433AFB9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478545F6"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52BFF8E" w14:textId="4A50BBBD"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39</w:t>
            </w:r>
          </w:p>
        </w:tc>
        <w:tc>
          <w:tcPr>
            <w:tcW w:w="1062" w:type="dxa"/>
            <w:tcBorders>
              <w:top w:val="nil"/>
              <w:left w:val="nil"/>
              <w:bottom w:val="single" w:sz="4" w:space="0" w:color="002060"/>
              <w:right w:val="single" w:sz="4" w:space="0" w:color="002060"/>
            </w:tcBorders>
            <w:shd w:val="clear" w:color="auto" w:fill="auto"/>
            <w:noWrap/>
            <w:vAlign w:val="center"/>
            <w:hideMark/>
          </w:tcPr>
          <w:p w14:paraId="13F7BC09" w14:textId="0E0BEF4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29.12.2022</w:t>
            </w:r>
          </w:p>
        </w:tc>
        <w:tc>
          <w:tcPr>
            <w:tcW w:w="1985" w:type="dxa"/>
            <w:tcBorders>
              <w:top w:val="nil"/>
              <w:left w:val="nil"/>
              <w:bottom w:val="single" w:sz="4" w:space="0" w:color="002060"/>
              <w:right w:val="single" w:sz="4" w:space="0" w:color="002060"/>
            </w:tcBorders>
            <w:shd w:val="clear" w:color="auto" w:fill="auto"/>
            <w:noWrap/>
            <w:vAlign w:val="center"/>
            <w:hideMark/>
          </w:tcPr>
          <w:p w14:paraId="21F569C2" w14:textId="3A1874E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5EE6EBB3" w14:textId="36970778"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132.722,81</w:t>
            </w:r>
          </w:p>
        </w:tc>
        <w:tc>
          <w:tcPr>
            <w:tcW w:w="2551" w:type="dxa"/>
            <w:tcBorders>
              <w:top w:val="nil"/>
              <w:left w:val="nil"/>
              <w:bottom w:val="single" w:sz="4" w:space="0" w:color="002060"/>
              <w:right w:val="single" w:sz="4" w:space="0" w:color="002060"/>
            </w:tcBorders>
            <w:shd w:val="clear" w:color="auto" w:fill="auto"/>
            <w:noWrap/>
            <w:vAlign w:val="center"/>
            <w:hideMark/>
          </w:tcPr>
          <w:p w14:paraId="5BED2305" w14:textId="1ED6923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ING-GRAD D.O.O.</w:t>
            </w:r>
          </w:p>
        </w:tc>
        <w:tc>
          <w:tcPr>
            <w:tcW w:w="2268" w:type="dxa"/>
            <w:tcBorders>
              <w:top w:val="nil"/>
              <w:left w:val="nil"/>
              <w:bottom w:val="single" w:sz="4" w:space="0" w:color="002060"/>
              <w:right w:val="single" w:sz="4" w:space="0" w:color="002060"/>
            </w:tcBorders>
            <w:shd w:val="clear" w:color="auto" w:fill="auto"/>
            <w:noWrap/>
            <w:vAlign w:val="center"/>
            <w:hideMark/>
          </w:tcPr>
          <w:p w14:paraId="33654D5C" w14:textId="764D389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50559465" w14:textId="011E688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177/2019</w:t>
            </w:r>
          </w:p>
        </w:tc>
        <w:tc>
          <w:tcPr>
            <w:tcW w:w="3458" w:type="dxa"/>
            <w:tcBorders>
              <w:top w:val="nil"/>
              <w:left w:val="nil"/>
              <w:bottom w:val="single" w:sz="4" w:space="0" w:color="002060"/>
              <w:right w:val="single" w:sz="4" w:space="0" w:color="002060"/>
            </w:tcBorders>
            <w:shd w:val="clear" w:color="auto" w:fill="auto"/>
            <w:vAlign w:val="center"/>
            <w:hideMark/>
          </w:tcPr>
          <w:p w14:paraId="7E2AB596" w14:textId="16E1671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RADOVI NA REKONSTRUKCIJI CENTRA SIGURNOST I KVALITETU HRANE</w:t>
            </w:r>
          </w:p>
        </w:tc>
      </w:tr>
      <w:tr w:rsidR="0000310E" w:rsidRPr="0000310E" w14:paraId="3AF16B8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ED9BB9E" w14:textId="056C1632"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40</w:t>
            </w:r>
          </w:p>
        </w:tc>
        <w:tc>
          <w:tcPr>
            <w:tcW w:w="1062" w:type="dxa"/>
            <w:tcBorders>
              <w:top w:val="nil"/>
              <w:left w:val="nil"/>
              <w:bottom w:val="single" w:sz="4" w:space="0" w:color="002060"/>
              <w:right w:val="single" w:sz="4" w:space="0" w:color="002060"/>
            </w:tcBorders>
            <w:shd w:val="clear" w:color="auto" w:fill="auto"/>
            <w:noWrap/>
            <w:vAlign w:val="center"/>
            <w:hideMark/>
          </w:tcPr>
          <w:p w14:paraId="61FF80A7" w14:textId="6AB6C2E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29.12.2022</w:t>
            </w:r>
          </w:p>
        </w:tc>
        <w:tc>
          <w:tcPr>
            <w:tcW w:w="1985" w:type="dxa"/>
            <w:tcBorders>
              <w:top w:val="nil"/>
              <w:left w:val="nil"/>
              <w:bottom w:val="single" w:sz="4" w:space="0" w:color="002060"/>
              <w:right w:val="single" w:sz="4" w:space="0" w:color="002060"/>
            </w:tcBorders>
            <w:shd w:val="clear" w:color="auto" w:fill="auto"/>
            <w:noWrap/>
            <w:vAlign w:val="center"/>
            <w:hideMark/>
          </w:tcPr>
          <w:p w14:paraId="21F761DC" w14:textId="08CDFB4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2A71EA92" w14:textId="1651ADC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132.722,81</w:t>
            </w:r>
          </w:p>
        </w:tc>
        <w:tc>
          <w:tcPr>
            <w:tcW w:w="2551" w:type="dxa"/>
            <w:tcBorders>
              <w:top w:val="nil"/>
              <w:left w:val="nil"/>
              <w:bottom w:val="single" w:sz="4" w:space="0" w:color="002060"/>
              <w:right w:val="single" w:sz="4" w:space="0" w:color="002060"/>
            </w:tcBorders>
            <w:shd w:val="clear" w:color="auto" w:fill="auto"/>
            <w:noWrap/>
            <w:vAlign w:val="center"/>
            <w:hideMark/>
          </w:tcPr>
          <w:p w14:paraId="6F40BEF9" w14:textId="2D93AFF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ING-GRAD D.O.O.</w:t>
            </w:r>
          </w:p>
        </w:tc>
        <w:tc>
          <w:tcPr>
            <w:tcW w:w="2268" w:type="dxa"/>
            <w:tcBorders>
              <w:top w:val="nil"/>
              <w:left w:val="nil"/>
              <w:bottom w:val="single" w:sz="4" w:space="0" w:color="002060"/>
              <w:right w:val="single" w:sz="4" w:space="0" w:color="002060"/>
            </w:tcBorders>
            <w:shd w:val="clear" w:color="auto" w:fill="auto"/>
            <w:noWrap/>
            <w:vAlign w:val="center"/>
            <w:hideMark/>
          </w:tcPr>
          <w:p w14:paraId="21EB51CB" w14:textId="6AF2900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5BAD8B9F" w14:textId="187A781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177/2019</w:t>
            </w:r>
          </w:p>
        </w:tc>
        <w:tc>
          <w:tcPr>
            <w:tcW w:w="3458" w:type="dxa"/>
            <w:tcBorders>
              <w:top w:val="nil"/>
              <w:left w:val="nil"/>
              <w:bottom w:val="single" w:sz="4" w:space="0" w:color="002060"/>
              <w:right w:val="single" w:sz="4" w:space="0" w:color="002060"/>
            </w:tcBorders>
            <w:shd w:val="clear" w:color="auto" w:fill="auto"/>
            <w:vAlign w:val="center"/>
            <w:hideMark/>
          </w:tcPr>
          <w:p w14:paraId="2BD2396A" w14:textId="1439805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RADOVI NA REKONSTRUKCIJI CENTRA SIGURNOST I KVALITETU HRANE</w:t>
            </w:r>
          </w:p>
        </w:tc>
      </w:tr>
      <w:tr w:rsidR="0000310E" w:rsidRPr="0000310E" w14:paraId="16EA380E"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AB5FF17" w14:textId="494BC0E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41</w:t>
            </w:r>
          </w:p>
        </w:tc>
        <w:tc>
          <w:tcPr>
            <w:tcW w:w="1062" w:type="dxa"/>
            <w:tcBorders>
              <w:top w:val="nil"/>
              <w:left w:val="nil"/>
              <w:bottom w:val="single" w:sz="4" w:space="0" w:color="002060"/>
              <w:right w:val="single" w:sz="4" w:space="0" w:color="002060"/>
            </w:tcBorders>
            <w:shd w:val="clear" w:color="auto" w:fill="auto"/>
            <w:noWrap/>
            <w:vAlign w:val="center"/>
            <w:hideMark/>
          </w:tcPr>
          <w:p w14:paraId="1307FD49" w14:textId="15C3490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29.12.2022</w:t>
            </w:r>
          </w:p>
        </w:tc>
        <w:tc>
          <w:tcPr>
            <w:tcW w:w="1985" w:type="dxa"/>
            <w:tcBorders>
              <w:top w:val="nil"/>
              <w:left w:val="nil"/>
              <w:bottom w:val="single" w:sz="4" w:space="0" w:color="002060"/>
              <w:right w:val="single" w:sz="4" w:space="0" w:color="002060"/>
            </w:tcBorders>
            <w:shd w:val="clear" w:color="auto" w:fill="auto"/>
            <w:noWrap/>
            <w:vAlign w:val="center"/>
            <w:hideMark/>
          </w:tcPr>
          <w:p w14:paraId="348C8A86" w14:textId="447AE20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0EAB0894" w14:textId="5BE00BD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132.722,81</w:t>
            </w:r>
          </w:p>
        </w:tc>
        <w:tc>
          <w:tcPr>
            <w:tcW w:w="2551" w:type="dxa"/>
            <w:tcBorders>
              <w:top w:val="nil"/>
              <w:left w:val="nil"/>
              <w:bottom w:val="single" w:sz="4" w:space="0" w:color="002060"/>
              <w:right w:val="single" w:sz="4" w:space="0" w:color="002060"/>
            </w:tcBorders>
            <w:shd w:val="clear" w:color="auto" w:fill="auto"/>
            <w:noWrap/>
            <w:vAlign w:val="center"/>
            <w:hideMark/>
          </w:tcPr>
          <w:p w14:paraId="5274DDB2" w14:textId="5225053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ING-GRAD D.O.O.</w:t>
            </w:r>
          </w:p>
        </w:tc>
        <w:tc>
          <w:tcPr>
            <w:tcW w:w="2268" w:type="dxa"/>
            <w:tcBorders>
              <w:top w:val="nil"/>
              <w:left w:val="nil"/>
              <w:bottom w:val="single" w:sz="4" w:space="0" w:color="002060"/>
              <w:right w:val="single" w:sz="4" w:space="0" w:color="002060"/>
            </w:tcBorders>
            <w:shd w:val="clear" w:color="auto" w:fill="auto"/>
            <w:noWrap/>
            <w:vAlign w:val="center"/>
            <w:hideMark/>
          </w:tcPr>
          <w:p w14:paraId="6869DDE3" w14:textId="15E6DD6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407240B4" w14:textId="042B1D2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177/2019</w:t>
            </w:r>
          </w:p>
        </w:tc>
        <w:tc>
          <w:tcPr>
            <w:tcW w:w="3458" w:type="dxa"/>
            <w:tcBorders>
              <w:top w:val="nil"/>
              <w:left w:val="nil"/>
              <w:bottom w:val="single" w:sz="4" w:space="0" w:color="002060"/>
              <w:right w:val="single" w:sz="4" w:space="0" w:color="002060"/>
            </w:tcBorders>
            <w:shd w:val="clear" w:color="auto" w:fill="auto"/>
            <w:vAlign w:val="center"/>
            <w:hideMark/>
          </w:tcPr>
          <w:p w14:paraId="7A29212A" w14:textId="442CFA4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RADOVI NA REKONSTRUKCIJI CENTRA SIGURNOST I KVALITETU HRANE</w:t>
            </w:r>
          </w:p>
        </w:tc>
      </w:tr>
      <w:tr w:rsidR="0000310E" w:rsidRPr="0000310E" w14:paraId="0813DA2F"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27524DD" w14:textId="2E82E987"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42</w:t>
            </w:r>
          </w:p>
        </w:tc>
        <w:tc>
          <w:tcPr>
            <w:tcW w:w="1062" w:type="dxa"/>
            <w:tcBorders>
              <w:top w:val="nil"/>
              <w:left w:val="nil"/>
              <w:bottom w:val="single" w:sz="4" w:space="0" w:color="002060"/>
              <w:right w:val="single" w:sz="4" w:space="0" w:color="002060"/>
            </w:tcBorders>
            <w:shd w:val="clear" w:color="auto" w:fill="auto"/>
            <w:noWrap/>
            <w:vAlign w:val="center"/>
            <w:hideMark/>
          </w:tcPr>
          <w:p w14:paraId="5313F977" w14:textId="6074AAB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29.12.2022</w:t>
            </w:r>
          </w:p>
        </w:tc>
        <w:tc>
          <w:tcPr>
            <w:tcW w:w="1985" w:type="dxa"/>
            <w:tcBorders>
              <w:top w:val="nil"/>
              <w:left w:val="nil"/>
              <w:bottom w:val="single" w:sz="4" w:space="0" w:color="002060"/>
              <w:right w:val="single" w:sz="4" w:space="0" w:color="002060"/>
            </w:tcBorders>
            <w:shd w:val="clear" w:color="auto" w:fill="auto"/>
            <w:noWrap/>
            <w:vAlign w:val="center"/>
            <w:hideMark/>
          </w:tcPr>
          <w:p w14:paraId="40563980" w14:textId="315203B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46E8B339" w14:textId="4CACBD4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132.722,81</w:t>
            </w:r>
          </w:p>
        </w:tc>
        <w:tc>
          <w:tcPr>
            <w:tcW w:w="2551" w:type="dxa"/>
            <w:tcBorders>
              <w:top w:val="nil"/>
              <w:left w:val="nil"/>
              <w:bottom w:val="single" w:sz="4" w:space="0" w:color="002060"/>
              <w:right w:val="single" w:sz="4" w:space="0" w:color="002060"/>
            </w:tcBorders>
            <w:shd w:val="clear" w:color="auto" w:fill="auto"/>
            <w:noWrap/>
            <w:vAlign w:val="center"/>
            <w:hideMark/>
          </w:tcPr>
          <w:p w14:paraId="683075BC" w14:textId="2BCCB8E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ING-GRAD D.O.O.</w:t>
            </w:r>
          </w:p>
        </w:tc>
        <w:tc>
          <w:tcPr>
            <w:tcW w:w="2268" w:type="dxa"/>
            <w:tcBorders>
              <w:top w:val="nil"/>
              <w:left w:val="nil"/>
              <w:bottom w:val="single" w:sz="4" w:space="0" w:color="002060"/>
              <w:right w:val="single" w:sz="4" w:space="0" w:color="002060"/>
            </w:tcBorders>
            <w:shd w:val="clear" w:color="auto" w:fill="auto"/>
            <w:noWrap/>
            <w:vAlign w:val="center"/>
            <w:hideMark/>
          </w:tcPr>
          <w:p w14:paraId="262199F2" w14:textId="410C0FF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721B9AEC" w14:textId="172F944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177/2019</w:t>
            </w:r>
          </w:p>
        </w:tc>
        <w:tc>
          <w:tcPr>
            <w:tcW w:w="3458" w:type="dxa"/>
            <w:tcBorders>
              <w:top w:val="nil"/>
              <w:left w:val="nil"/>
              <w:bottom w:val="single" w:sz="4" w:space="0" w:color="002060"/>
              <w:right w:val="single" w:sz="4" w:space="0" w:color="002060"/>
            </w:tcBorders>
            <w:shd w:val="clear" w:color="auto" w:fill="auto"/>
            <w:vAlign w:val="center"/>
            <w:hideMark/>
          </w:tcPr>
          <w:p w14:paraId="281350EA" w14:textId="4AF9F64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RADOVI NA REKONSTRUKCIJI CENTRA SIGURNOST I KVALITETU HRANE</w:t>
            </w:r>
          </w:p>
        </w:tc>
      </w:tr>
      <w:tr w:rsidR="0000310E" w:rsidRPr="0000310E" w14:paraId="13826FCB"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CA5E0E3" w14:textId="55EFB3B6"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43</w:t>
            </w:r>
          </w:p>
        </w:tc>
        <w:tc>
          <w:tcPr>
            <w:tcW w:w="1062" w:type="dxa"/>
            <w:tcBorders>
              <w:top w:val="nil"/>
              <w:left w:val="nil"/>
              <w:bottom w:val="single" w:sz="4" w:space="0" w:color="002060"/>
              <w:right w:val="single" w:sz="4" w:space="0" w:color="002060"/>
            </w:tcBorders>
            <w:shd w:val="clear" w:color="auto" w:fill="auto"/>
            <w:noWrap/>
            <w:vAlign w:val="center"/>
            <w:hideMark/>
          </w:tcPr>
          <w:p w14:paraId="02B15DED" w14:textId="6D3D39B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29.12.2022</w:t>
            </w:r>
          </w:p>
        </w:tc>
        <w:tc>
          <w:tcPr>
            <w:tcW w:w="1985" w:type="dxa"/>
            <w:tcBorders>
              <w:top w:val="nil"/>
              <w:left w:val="nil"/>
              <w:bottom w:val="single" w:sz="4" w:space="0" w:color="002060"/>
              <w:right w:val="single" w:sz="4" w:space="0" w:color="002060"/>
            </w:tcBorders>
            <w:shd w:val="clear" w:color="auto" w:fill="auto"/>
            <w:noWrap/>
            <w:vAlign w:val="center"/>
            <w:hideMark/>
          </w:tcPr>
          <w:p w14:paraId="696D1181" w14:textId="665893E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18457BDA" w14:textId="5318E6C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132.722,81</w:t>
            </w:r>
          </w:p>
        </w:tc>
        <w:tc>
          <w:tcPr>
            <w:tcW w:w="2551" w:type="dxa"/>
            <w:tcBorders>
              <w:top w:val="nil"/>
              <w:left w:val="nil"/>
              <w:bottom w:val="single" w:sz="4" w:space="0" w:color="002060"/>
              <w:right w:val="single" w:sz="4" w:space="0" w:color="002060"/>
            </w:tcBorders>
            <w:shd w:val="clear" w:color="auto" w:fill="auto"/>
            <w:noWrap/>
            <w:vAlign w:val="center"/>
            <w:hideMark/>
          </w:tcPr>
          <w:p w14:paraId="3CAD1996" w14:textId="67BA008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ING-GRAD D.O.O.</w:t>
            </w:r>
          </w:p>
        </w:tc>
        <w:tc>
          <w:tcPr>
            <w:tcW w:w="2268" w:type="dxa"/>
            <w:tcBorders>
              <w:top w:val="nil"/>
              <w:left w:val="nil"/>
              <w:bottom w:val="single" w:sz="4" w:space="0" w:color="002060"/>
              <w:right w:val="single" w:sz="4" w:space="0" w:color="002060"/>
            </w:tcBorders>
            <w:shd w:val="clear" w:color="auto" w:fill="auto"/>
            <w:noWrap/>
            <w:vAlign w:val="center"/>
            <w:hideMark/>
          </w:tcPr>
          <w:p w14:paraId="57BB5C98" w14:textId="14E98CE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49DC0989" w14:textId="485043F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177/2019</w:t>
            </w:r>
          </w:p>
        </w:tc>
        <w:tc>
          <w:tcPr>
            <w:tcW w:w="3458" w:type="dxa"/>
            <w:tcBorders>
              <w:top w:val="nil"/>
              <w:left w:val="nil"/>
              <w:bottom w:val="single" w:sz="4" w:space="0" w:color="002060"/>
              <w:right w:val="single" w:sz="4" w:space="0" w:color="002060"/>
            </w:tcBorders>
            <w:shd w:val="clear" w:color="auto" w:fill="auto"/>
            <w:vAlign w:val="center"/>
            <w:hideMark/>
          </w:tcPr>
          <w:p w14:paraId="1966B034" w14:textId="4222D10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RADOVI NA REKONSTRUKCIJI CENTRA SIGURNOST I KVALITETU HRANE</w:t>
            </w:r>
          </w:p>
        </w:tc>
      </w:tr>
      <w:tr w:rsidR="0000310E" w:rsidRPr="0000310E" w14:paraId="4233157B"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E077B5E" w14:textId="6F92DCFD"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44</w:t>
            </w:r>
          </w:p>
        </w:tc>
        <w:tc>
          <w:tcPr>
            <w:tcW w:w="1062" w:type="dxa"/>
            <w:tcBorders>
              <w:top w:val="nil"/>
              <w:left w:val="nil"/>
              <w:bottom w:val="single" w:sz="4" w:space="0" w:color="002060"/>
              <w:right w:val="single" w:sz="4" w:space="0" w:color="002060"/>
            </w:tcBorders>
            <w:shd w:val="clear" w:color="auto" w:fill="auto"/>
            <w:noWrap/>
            <w:vAlign w:val="center"/>
            <w:hideMark/>
          </w:tcPr>
          <w:p w14:paraId="5014769A" w14:textId="339A0438"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29.12.2022</w:t>
            </w:r>
          </w:p>
        </w:tc>
        <w:tc>
          <w:tcPr>
            <w:tcW w:w="1985" w:type="dxa"/>
            <w:tcBorders>
              <w:top w:val="nil"/>
              <w:left w:val="nil"/>
              <w:bottom w:val="single" w:sz="4" w:space="0" w:color="002060"/>
              <w:right w:val="single" w:sz="4" w:space="0" w:color="002060"/>
            </w:tcBorders>
            <w:shd w:val="clear" w:color="auto" w:fill="auto"/>
            <w:noWrap/>
            <w:vAlign w:val="center"/>
            <w:hideMark/>
          </w:tcPr>
          <w:p w14:paraId="3C16C74A" w14:textId="4A48B02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50E83773" w14:textId="7E19CC7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132.722,81</w:t>
            </w:r>
          </w:p>
        </w:tc>
        <w:tc>
          <w:tcPr>
            <w:tcW w:w="2551" w:type="dxa"/>
            <w:tcBorders>
              <w:top w:val="nil"/>
              <w:left w:val="nil"/>
              <w:bottom w:val="single" w:sz="4" w:space="0" w:color="002060"/>
              <w:right w:val="single" w:sz="4" w:space="0" w:color="002060"/>
            </w:tcBorders>
            <w:shd w:val="clear" w:color="auto" w:fill="auto"/>
            <w:noWrap/>
            <w:vAlign w:val="center"/>
            <w:hideMark/>
          </w:tcPr>
          <w:p w14:paraId="77A4213F" w14:textId="370324F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ING-GRAD D.O.O.</w:t>
            </w:r>
          </w:p>
        </w:tc>
        <w:tc>
          <w:tcPr>
            <w:tcW w:w="2268" w:type="dxa"/>
            <w:tcBorders>
              <w:top w:val="nil"/>
              <w:left w:val="nil"/>
              <w:bottom w:val="single" w:sz="4" w:space="0" w:color="002060"/>
              <w:right w:val="single" w:sz="4" w:space="0" w:color="002060"/>
            </w:tcBorders>
            <w:shd w:val="clear" w:color="auto" w:fill="auto"/>
            <w:noWrap/>
            <w:vAlign w:val="center"/>
            <w:hideMark/>
          </w:tcPr>
          <w:p w14:paraId="6E9C725B" w14:textId="222D0F6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02DC12A9" w14:textId="572452F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177/2019</w:t>
            </w:r>
          </w:p>
        </w:tc>
        <w:tc>
          <w:tcPr>
            <w:tcW w:w="3458" w:type="dxa"/>
            <w:tcBorders>
              <w:top w:val="nil"/>
              <w:left w:val="nil"/>
              <w:bottom w:val="single" w:sz="4" w:space="0" w:color="002060"/>
              <w:right w:val="single" w:sz="4" w:space="0" w:color="002060"/>
            </w:tcBorders>
            <w:shd w:val="clear" w:color="auto" w:fill="auto"/>
            <w:vAlign w:val="center"/>
            <w:hideMark/>
          </w:tcPr>
          <w:p w14:paraId="4FC48BC6" w14:textId="6D5ECA2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RADOVI NA REKONSTRUKCIJI CENTRA SIGURNOST I KVALITETU HRANE</w:t>
            </w:r>
          </w:p>
        </w:tc>
      </w:tr>
      <w:tr w:rsidR="0000310E" w:rsidRPr="0000310E" w14:paraId="75BED8B4"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CCBE567" w14:textId="4FABA826"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45</w:t>
            </w:r>
          </w:p>
        </w:tc>
        <w:tc>
          <w:tcPr>
            <w:tcW w:w="1062" w:type="dxa"/>
            <w:tcBorders>
              <w:top w:val="nil"/>
              <w:left w:val="nil"/>
              <w:bottom w:val="single" w:sz="4" w:space="0" w:color="002060"/>
              <w:right w:val="single" w:sz="4" w:space="0" w:color="002060"/>
            </w:tcBorders>
            <w:shd w:val="clear" w:color="auto" w:fill="auto"/>
            <w:vAlign w:val="center"/>
            <w:hideMark/>
          </w:tcPr>
          <w:p w14:paraId="752C7276" w14:textId="53D7012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06.11.2024</w:t>
            </w:r>
          </w:p>
        </w:tc>
        <w:tc>
          <w:tcPr>
            <w:tcW w:w="1985" w:type="dxa"/>
            <w:tcBorders>
              <w:top w:val="nil"/>
              <w:left w:val="nil"/>
              <w:bottom w:val="single" w:sz="4" w:space="0" w:color="002060"/>
              <w:right w:val="single" w:sz="4" w:space="0" w:color="002060"/>
            </w:tcBorders>
            <w:shd w:val="clear" w:color="auto" w:fill="auto"/>
            <w:vAlign w:val="center"/>
            <w:hideMark/>
          </w:tcPr>
          <w:p w14:paraId="45301519" w14:textId="089C513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60A64037" w14:textId="116DF90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w:t>
            </w:r>
          </w:p>
        </w:tc>
        <w:tc>
          <w:tcPr>
            <w:tcW w:w="2551" w:type="dxa"/>
            <w:tcBorders>
              <w:top w:val="nil"/>
              <w:left w:val="nil"/>
              <w:bottom w:val="single" w:sz="4" w:space="0" w:color="002060"/>
              <w:right w:val="single" w:sz="4" w:space="0" w:color="002060"/>
            </w:tcBorders>
            <w:shd w:val="clear" w:color="auto" w:fill="auto"/>
            <w:vAlign w:val="center"/>
            <w:hideMark/>
          </w:tcPr>
          <w:p w14:paraId="64FA598A" w14:textId="7C58758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INTERGROS D.O.O.</w:t>
            </w:r>
          </w:p>
        </w:tc>
        <w:tc>
          <w:tcPr>
            <w:tcW w:w="2268" w:type="dxa"/>
            <w:tcBorders>
              <w:top w:val="nil"/>
              <w:left w:val="nil"/>
              <w:bottom w:val="single" w:sz="4" w:space="0" w:color="002060"/>
              <w:right w:val="single" w:sz="4" w:space="0" w:color="002060"/>
            </w:tcBorders>
            <w:shd w:val="clear" w:color="auto" w:fill="auto"/>
            <w:vAlign w:val="center"/>
            <w:hideMark/>
          </w:tcPr>
          <w:p w14:paraId="734A01FC" w14:textId="77B51BC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793B0E3D" w14:textId="559557A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100/2024-N</w:t>
            </w:r>
          </w:p>
        </w:tc>
        <w:tc>
          <w:tcPr>
            <w:tcW w:w="3458" w:type="dxa"/>
            <w:tcBorders>
              <w:top w:val="nil"/>
              <w:left w:val="nil"/>
              <w:bottom w:val="single" w:sz="4" w:space="0" w:color="002060"/>
              <w:right w:val="single" w:sz="4" w:space="0" w:color="002060"/>
            </w:tcBorders>
            <w:shd w:val="clear" w:color="auto" w:fill="auto"/>
            <w:vAlign w:val="center"/>
            <w:hideMark/>
          </w:tcPr>
          <w:p w14:paraId="699E375D" w14:textId="78D25C3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GRAFIČKE I TISKARSKE USLUGE - G.1. - TISAK OBRAZACA I TISKANICA</w:t>
            </w:r>
          </w:p>
        </w:tc>
      </w:tr>
      <w:tr w:rsidR="0000310E" w:rsidRPr="0000310E" w14:paraId="1C1CC022"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58C5D23" w14:textId="6920F2B7"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46</w:t>
            </w:r>
          </w:p>
        </w:tc>
        <w:tc>
          <w:tcPr>
            <w:tcW w:w="1062" w:type="dxa"/>
            <w:tcBorders>
              <w:top w:val="nil"/>
              <w:left w:val="nil"/>
              <w:bottom w:val="single" w:sz="4" w:space="0" w:color="002060"/>
              <w:right w:val="single" w:sz="4" w:space="0" w:color="002060"/>
            </w:tcBorders>
            <w:shd w:val="clear" w:color="auto" w:fill="auto"/>
            <w:vAlign w:val="center"/>
            <w:hideMark/>
          </w:tcPr>
          <w:p w14:paraId="64DDE958" w14:textId="6463696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12.11.2024</w:t>
            </w:r>
          </w:p>
        </w:tc>
        <w:tc>
          <w:tcPr>
            <w:tcW w:w="1985" w:type="dxa"/>
            <w:tcBorders>
              <w:top w:val="nil"/>
              <w:left w:val="nil"/>
              <w:bottom w:val="single" w:sz="4" w:space="0" w:color="002060"/>
              <w:right w:val="single" w:sz="4" w:space="0" w:color="002060"/>
            </w:tcBorders>
            <w:shd w:val="clear" w:color="auto" w:fill="auto"/>
            <w:vAlign w:val="center"/>
            <w:hideMark/>
          </w:tcPr>
          <w:p w14:paraId="304DC8CF" w14:textId="0D1454D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331D7FFF" w14:textId="79FC761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0DC42877" w14:textId="2D239DD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INTIS D.O.O.</w:t>
            </w:r>
          </w:p>
        </w:tc>
        <w:tc>
          <w:tcPr>
            <w:tcW w:w="2268" w:type="dxa"/>
            <w:tcBorders>
              <w:top w:val="nil"/>
              <w:left w:val="nil"/>
              <w:bottom w:val="single" w:sz="4" w:space="0" w:color="002060"/>
              <w:right w:val="single" w:sz="4" w:space="0" w:color="002060"/>
            </w:tcBorders>
            <w:shd w:val="clear" w:color="auto" w:fill="auto"/>
            <w:vAlign w:val="center"/>
            <w:hideMark/>
          </w:tcPr>
          <w:p w14:paraId="39511401" w14:textId="0785C3A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76793BBB" w14:textId="3917D65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KLASA: 406-05/24-004/142, URBROJ:251-05-53/003-24-33</w:t>
            </w:r>
          </w:p>
        </w:tc>
        <w:tc>
          <w:tcPr>
            <w:tcW w:w="3458" w:type="dxa"/>
            <w:tcBorders>
              <w:top w:val="nil"/>
              <w:left w:val="nil"/>
              <w:bottom w:val="single" w:sz="4" w:space="0" w:color="002060"/>
              <w:right w:val="single" w:sz="4" w:space="0" w:color="002060"/>
            </w:tcBorders>
            <w:shd w:val="clear" w:color="auto" w:fill="auto"/>
            <w:vAlign w:val="center"/>
            <w:hideMark/>
          </w:tcPr>
          <w:p w14:paraId="23F57F2E" w14:textId="1CC07CF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UGOVOR ZA USLUGE ODRŽAVANJA POSTOJEĆIH PROGRAMSKIH RJEŠENJA - G.3. - ODRŽAVANJE SUSTAVA ZA EVIDENCIJU RADNOG VREMENA</w:t>
            </w:r>
          </w:p>
        </w:tc>
      </w:tr>
      <w:tr w:rsidR="0000310E" w:rsidRPr="0000310E" w14:paraId="550AB23B"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603A994" w14:textId="7702B98B"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47</w:t>
            </w:r>
          </w:p>
        </w:tc>
        <w:tc>
          <w:tcPr>
            <w:tcW w:w="1062" w:type="dxa"/>
            <w:tcBorders>
              <w:top w:val="nil"/>
              <w:left w:val="nil"/>
              <w:bottom w:val="single" w:sz="4" w:space="0" w:color="002060"/>
              <w:right w:val="single" w:sz="4" w:space="0" w:color="002060"/>
            </w:tcBorders>
            <w:shd w:val="clear" w:color="auto" w:fill="auto"/>
            <w:vAlign w:val="center"/>
            <w:hideMark/>
          </w:tcPr>
          <w:p w14:paraId="258D4259" w14:textId="7606B0C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23.03.2017</w:t>
            </w:r>
          </w:p>
        </w:tc>
        <w:tc>
          <w:tcPr>
            <w:tcW w:w="1985" w:type="dxa"/>
            <w:tcBorders>
              <w:top w:val="nil"/>
              <w:left w:val="nil"/>
              <w:bottom w:val="single" w:sz="4" w:space="0" w:color="002060"/>
              <w:right w:val="single" w:sz="4" w:space="0" w:color="002060"/>
            </w:tcBorders>
            <w:shd w:val="clear" w:color="auto" w:fill="auto"/>
            <w:vAlign w:val="center"/>
            <w:hideMark/>
          </w:tcPr>
          <w:p w14:paraId="373710EC" w14:textId="1D60C30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5690F73D" w14:textId="0C30FE0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1269C045" w14:textId="27BACC9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JAJE NA OKO J.D.O.O.</w:t>
            </w:r>
          </w:p>
        </w:tc>
        <w:tc>
          <w:tcPr>
            <w:tcW w:w="2268" w:type="dxa"/>
            <w:tcBorders>
              <w:top w:val="nil"/>
              <w:left w:val="nil"/>
              <w:bottom w:val="single" w:sz="4" w:space="0" w:color="002060"/>
              <w:right w:val="single" w:sz="4" w:space="0" w:color="002060"/>
            </w:tcBorders>
            <w:shd w:val="clear" w:color="auto" w:fill="auto"/>
            <w:vAlign w:val="center"/>
            <w:hideMark/>
          </w:tcPr>
          <w:p w14:paraId="7E01DA20" w14:textId="16FD601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2819ED45" w14:textId="361EB20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105/2017</w:t>
            </w:r>
          </w:p>
        </w:tc>
        <w:tc>
          <w:tcPr>
            <w:tcW w:w="3458" w:type="dxa"/>
            <w:tcBorders>
              <w:top w:val="nil"/>
              <w:left w:val="nil"/>
              <w:bottom w:val="single" w:sz="4" w:space="0" w:color="002060"/>
              <w:right w:val="single" w:sz="4" w:space="0" w:color="002060"/>
            </w:tcBorders>
            <w:shd w:val="clear" w:color="auto" w:fill="auto"/>
            <w:vAlign w:val="center"/>
            <w:hideMark/>
          </w:tcPr>
          <w:p w14:paraId="05B03C6C" w14:textId="67D4E6C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3EFFECA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66467B7" w14:textId="1848731E"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48</w:t>
            </w:r>
          </w:p>
        </w:tc>
        <w:tc>
          <w:tcPr>
            <w:tcW w:w="1062" w:type="dxa"/>
            <w:tcBorders>
              <w:top w:val="nil"/>
              <w:left w:val="nil"/>
              <w:bottom w:val="single" w:sz="4" w:space="0" w:color="002060"/>
              <w:right w:val="single" w:sz="4" w:space="0" w:color="002060"/>
            </w:tcBorders>
            <w:shd w:val="clear" w:color="auto" w:fill="auto"/>
            <w:vAlign w:val="center"/>
            <w:hideMark/>
          </w:tcPr>
          <w:p w14:paraId="24EB88A3" w14:textId="5CDF77E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05.04.2017</w:t>
            </w:r>
          </w:p>
        </w:tc>
        <w:tc>
          <w:tcPr>
            <w:tcW w:w="1985" w:type="dxa"/>
            <w:tcBorders>
              <w:top w:val="nil"/>
              <w:left w:val="nil"/>
              <w:bottom w:val="single" w:sz="4" w:space="0" w:color="002060"/>
              <w:right w:val="single" w:sz="4" w:space="0" w:color="002060"/>
            </w:tcBorders>
            <w:shd w:val="clear" w:color="auto" w:fill="auto"/>
            <w:vAlign w:val="center"/>
            <w:hideMark/>
          </w:tcPr>
          <w:p w14:paraId="7AE58EAE" w14:textId="1DE1685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539FB5A0" w14:textId="3F6DAEF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107A440" w14:textId="6A06647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JANTAR D.O.O.</w:t>
            </w:r>
          </w:p>
        </w:tc>
        <w:tc>
          <w:tcPr>
            <w:tcW w:w="2268" w:type="dxa"/>
            <w:tcBorders>
              <w:top w:val="nil"/>
              <w:left w:val="nil"/>
              <w:bottom w:val="single" w:sz="4" w:space="0" w:color="002060"/>
              <w:right w:val="single" w:sz="4" w:space="0" w:color="002060"/>
            </w:tcBorders>
            <w:shd w:val="clear" w:color="auto" w:fill="auto"/>
            <w:vAlign w:val="center"/>
            <w:hideMark/>
          </w:tcPr>
          <w:p w14:paraId="0D34FF06" w14:textId="40BE2F4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45283F81" w14:textId="1DCE1E4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87/2017</w:t>
            </w:r>
          </w:p>
        </w:tc>
        <w:tc>
          <w:tcPr>
            <w:tcW w:w="3458" w:type="dxa"/>
            <w:tcBorders>
              <w:top w:val="nil"/>
              <w:left w:val="nil"/>
              <w:bottom w:val="single" w:sz="4" w:space="0" w:color="002060"/>
              <w:right w:val="single" w:sz="4" w:space="0" w:color="002060"/>
            </w:tcBorders>
            <w:shd w:val="clear" w:color="auto" w:fill="auto"/>
            <w:vAlign w:val="center"/>
            <w:hideMark/>
          </w:tcPr>
          <w:p w14:paraId="341905CA" w14:textId="60FB34C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203024C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B259295" w14:textId="29CD835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49</w:t>
            </w:r>
          </w:p>
        </w:tc>
        <w:tc>
          <w:tcPr>
            <w:tcW w:w="1062" w:type="dxa"/>
            <w:tcBorders>
              <w:top w:val="nil"/>
              <w:left w:val="nil"/>
              <w:bottom w:val="single" w:sz="4" w:space="0" w:color="002060"/>
              <w:right w:val="single" w:sz="4" w:space="0" w:color="002060"/>
            </w:tcBorders>
            <w:shd w:val="clear" w:color="auto" w:fill="auto"/>
            <w:vAlign w:val="center"/>
            <w:hideMark/>
          </w:tcPr>
          <w:p w14:paraId="6B7563E0" w14:textId="3CEFE4ED"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13.06.2023</w:t>
            </w:r>
          </w:p>
        </w:tc>
        <w:tc>
          <w:tcPr>
            <w:tcW w:w="1985" w:type="dxa"/>
            <w:tcBorders>
              <w:top w:val="nil"/>
              <w:left w:val="nil"/>
              <w:bottom w:val="single" w:sz="4" w:space="0" w:color="002060"/>
              <w:right w:val="single" w:sz="4" w:space="0" w:color="002060"/>
            </w:tcBorders>
            <w:shd w:val="clear" w:color="auto" w:fill="auto"/>
            <w:vAlign w:val="center"/>
            <w:hideMark/>
          </w:tcPr>
          <w:p w14:paraId="11856B0F" w14:textId="39F0CDD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4668DA77" w14:textId="656321D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3F91F407" w14:textId="30B0A46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JASIKA D.O.O.</w:t>
            </w:r>
          </w:p>
        </w:tc>
        <w:tc>
          <w:tcPr>
            <w:tcW w:w="2268" w:type="dxa"/>
            <w:tcBorders>
              <w:top w:val="nil"/>
              <w:left w:val="nil"/>
              <w:bottom w:val="single" w:sz="4" w:space="0" w:color="002060"/>
              <w:right w:val="single" w:sz="4" w:space="0" w:color="002060"/>
            </w:tcBorders>
            <w:shd w:val="clear" w:color="auto" w:fill="auto"/>
            <w:vAlign w:val="center"/>
            <w:hideMark/>
          </w:tcPr>
          <w:p w14:paraId="5D4B807D" w14:textId="16EF375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348D3458" w14:textId="5CDEBC5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422/2023</w:t>
            </w:r>
          </w:p>
        </w:tc>
        <w:tc>
          <w:tcPr>
            <w:tcW w:w="3458" w:type="dxa"/>
            <w:tcBorders>
              <w:top w:val="nil"/>
              <w:left w:val="nil"/>
              <w:bottom w:val="single" w:sz="4" w:space="0" w:color="002060"/>
              <w:right w:val="single" w:sz="4" w:space="0" w:color="002060"/>
            </w:tcBorders>
            <w:shd w:val="clear" w:color="auto" w:fill="auto"/>
            <w:vAlign w:val="center"/>
            <w:hideMark/>
          </w:tcPr>
          <w:p w14:paraId="281DF441" w14:textId="69470CB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TEKUĆEG ODRŽAVANJA LABORATORIJSKE OPREME</w:t>
            </w:r>
          </w:p>
        </w:tc>
      </w:tr>
      <w:tr w:rsidR="0000310E" w:rsidRPr="0000310E" w14:paraId="0A4308C8"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1FEA9FF" w14:textId="7AE41BA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lastRenderedPageBreak/>
              <w:t>50</w:t>
            </w:r>
          </w:p>
        </w:tc>
        <w:tc>
          <w:tcPr>
            <w:tcW w:w="1062" w:type="dxa"/>
            <w:tcBorders>
              <w:top w:val="nil"/>
              <w:left w:val="nil"/>
              <w:bottom w:val="single" w:sz="4" w:space="0" w:color="002060"/>
              <w:right w:val="single" w:sz="4" w:space="0" w:color="002060"/>
            </w:tcBorders>
            <w:shd w:val="clear" w:color="auto" w:fill="auto"/>
            <w:vAlign w:val="center"/>
            <w:hideMark/>
          </w:tcPr>
          <w:p w14:paraId="51CC8A15" w14:textId="7DD1F71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16.12.2024</w:t>
            </w:r>
          </w:p>
        </w:tc>
        <w:tc>
          <w:tcPr>
            <w:tcW w:w="1985" w:type="dxa"/>
            <w:tcBorders>
              <w:top w:val="nil"/>
              <w:left w:val="nil"/>
              <w:bottom w:val="single" w:sz="4" w:space="0" w:color="002060"/>
              <w:right w:val="single" w:sz="4" w:space="0" w:color="002060"/>
            </w:tcBorders>
            <w:shd w:val="clear" w:color="auto" w:fill="auto"/>
            <w:vAlign w:val="center"/>
            <w:hideMark/>
          </w:tcPr>
          <w:p w14:paraId="2EDA1794" w14:textId="736964D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7FC75B55" w14:textId="6190B5F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17.898,36</w:t>
            </w:r>
          </w:p>
        </w:tc>
        <w:tc>
          <w:tcPr>
            <w:tcW w:w="2551" w:type="dxa"/>
            <w:tcBorders>
              <w:top w:val="nil"/>
              <w:left w:val="nil"/>
              <w:bottom w:val="single" w:sz="4" w:space="0" w:color="002060"/>
              <w:right w:val="single" w:sz="4" w:space="0" w:color="002060"/>
            </w:tcBorders>
            <w:shd w:val="clear" w:color="auto" w:fill="auto"/>
            <w:vAlign w:val="center"/>
            <w:hideMark/>
          </w:tcPr>
          <w:p w14:paraId="1E07D287" w14:textId="6FB7702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KING ICT D.O.O.</w:t>
            </w:r>
          </w:p>
        </w:tc>
        <w:tc>
          <w:tcPr>
            <w:tcW w:w="2268" w:type="dxa"/>
            <w:tcBorders>
              <w:top w:val="nil"/>
              <w:left w:val="nil"/>
              <w:bottom w:val="single" w:sz="4" w:space="0" w:color="002060"/>
              <w:right w:val="single" w:sz="4" w:space="0" w:color="002060"/>
            </w:tcBorders>
            <w:shd w:val="clear" w:color="auto" w:fill="auto"/>
            <w:vAlign w:val="center"/>
            <w:hideMark/>
          </w:tcPr>
          <w:p w14:paraId="2D244841" w14:textId="45E74EF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3F4BCD4" w14:textId="1B3D35E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166/2024-N</w:t>
            </w:r>
          </w:p>
        </w:tc>
        <w:tc>
          <w:tcPr>
            <w:tcW w:w="3458" w:type="dxa"/>
            <w:tcBorders>
              <w:top w:val="nil"/>
              <w:left w:val="nil"/>
              <w:bottom w:val="single" w:sz="4" w:space="0" w:color="002060"/>
              <w:right w:val="single" w:sz="4" w:space="0" w:color="002060"/>
            </w:tcBorders>
            <w:shd w:val="clear" w:color="auto" w:fill="auto"/>
            <w:vAlign w:val="center"/>
            <w:hideMark/>
          </w:tcPr>
          <w:p w14:paraId="3EFCFB57" w14:textId="4C66395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UGOVOR O NABAVI MREŽNIH UREĐAJA I AP-A</w:t>
            </w:r>
          </w:p>
        </w:tc>
      </w:tr>
      <w:tr w:rsidR="0000310E" w:rsidRPr="0000310E" w14:paraId="7475FD02"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8B4A1C5" w14:textId="27078A3C"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51</w:t>
            </w:r>
          </w:p>
        </w:tc>
        <w:tc>
          <w:tcPr>
            <w:tcW w:w="1062" w:type="dxa"/>
            <w:tcBorders>
              <w:top w:val="nil"/>
              <w:left w:val="nil"/>
              <w:bottom w:val="single" w:sz="4" w:space="0" w:color="002060"/>
              <w:right w:val="single" w:sz="4" w:space="0" w:color="002060"/>
            </w:tcBorders>
            <w:shd w:val="clear" w:color="auto" w:fill="auto"/>
            <w:vAlign w:val="center"/>
            <w:hideMark/>
          </w:tcPr>
          <w:p w14:paraId="54AED67C" w14:textId="59A98C75"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07.10.2024</w:t>
            </w:r>
          </w:p>
        </w:tc>
        <w:tc>
          <w:tcPr>
            <w:tcW w:w="1985" w:type="dxa"/>
            <w:tcBorders>
              <w:top w:val="nil"/>
              <w:left w:val="nil"/>
              <w:bottom w:val="single" w:sz="4" w:space="0" w:color="002060"/>
              <w:right w:val="single" w:sz="4" w:space="0" w:color="002060"/>
            </w:tcBorders>
            <w:shd w:val="clear" w:color="auto" w:fill="auto"/>
            <w:vAlign w:val="center"/>
            <w:hideMark/>
          </w:tcPr>
          <w:p w14:paraId="52673DAB" w14:textId="0074ED4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5DB5B52B" w14:textId="54B11CA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1.921,15</w:t>
            </w:r>
          </w:p>
        </w:tc>
        <w:tc>
          <w:tcPr>
            <w:tcW w:w="2551" w:type="dxa"/>
            <w:tcBorders>
              <w:top w:val="nil"/>
              <w:left w:val="nil"/>
              <w:bottom w:val="single" w:sz="4" w:space="0" w:color="002060"/>
              <w:right w:val="single" w:sz="4" w:space="0" w:color="002060"/>
            </w:tcBorders>
            <w:shd w:val="clear" w:color="auto" w:fill="auto"/>
            <w:vAlign w:val="center"/>
            <w:hideMark/>
          </w:tcPr>
          <w:p w14:paraId="1EF4099D" w14:textId="6B0AD99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KING ICT D.O.O.</w:t>
            </w:r>
          </w:p>
        </w:tc>
        <w:tc>
          <w:tcPr>
            <w:tcW w:w="2268" w:type="dxa"/>
            <w:tcBorders>
              <w:top w:val="nil"/>
              <w:left w:val="nil"/>
              <w:bottom w:val="single" w:sz="4" w:space="0" w:color="002060"/>
              <w:right w:val="single" w:sz="4" w:space="0" w:color="002060"/>
            </w:tcBorders>
            <w:shd w:val="clear" w:color="auto" w:fill="auto"/>
            <w:vAlign w:val="center"/>
            <w:hideMark/>
          </w:tcPr>
          <w:p w14:paraId="1321A175" w14:textId="176B8B1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C3BBBAE" w14:textId="4E9DEA5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KLASA:406-01/24-01/151; URBROJ:251-758-11-11-24-5</w:t>
            </w:r>
          </w:p>
        </w:tc>
        <w:tc>
          <w:tcPr>
            <w:tcW w:w="3458" w:type="dxa"/>
            <w:tcBorders>
              <w:top w:val="nil"/>
              <w:left w:val="nil"/>
              <w:bottom w:val="single" w:sz="4" w:space="0" w:color="002060"/>
              <w:right w:val="single" w:sz="4" w:space="0" w:color="002060"/>
            </w:tcBorders>
            <w:shd w:val="clear" w:color="auto" w:fill="auto"/>
            <w:vAlign w:val="center"/>
            <w:hideMark/>
          </w:tcPr>
          <w:p w14:paraId="6A9BC233" w14:textId="344611F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OBNOVA FORTIGATE SIGURNOSNE INFRASTRUKTURE</w:t>
            </w:r>
          </w:p>
        </w:tc>
      </w:tr>
      <w:tr w:rsidR="0000310E" w:rsidRPr="0000310E" w14:paraId="220AB035"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D7837CD" w14:textId="2B5832A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52</w:t>
            </w:r>
          </w:p>
        </w:tc>
        <w:tc>
          <w:tcPr>
            <w:tcW w:w="1062" w:type="dxa"/>
            <w:tcBorders>
              <w:top w:val="nil"/>
              <w:left w:val="nil"/>
              <w:bottom w:val="single" w:sz="4" w:space="0" w:color="002060"/>
              <w:right w:val="single" w:sz="4" w:space="0" w:color="002060"/>
            </w:tcBorders>
            <w:shd w:val="clear" w:color="auto" w:fill="auto"/>
            <w:vAlign w:val="center"/>
            <w:hideMark/>
          </w:tcPr>
          <w:p w14:paraId="380199E7" w14:textId="7C3D10D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12.11.2024</w:t>
            </w:r>
          </w:p>
        </w:tc>
        <w:tc>
          <w:tcPr>
            <w:tcW w:w="1985" w:type="dxa"/>
            <w:tcBorders>
              <w:top w:val="nil"/>
              <w:left w:val="nil"/>
              <w:bottom w:val="single" w:sz="4" w:space="0" w:color="002060"/>
              <w:right w:val="single" w:sz="4" w:space="0" w:color="002060"/>
            </w:tcBorders>
            <w:shd w:val="clear" w:color="auto" w:fill="auto"/>
            <w:vAlign w:val="center"/>
            <w:hideMark/>
          </w:tcPr>
          <w:p w14:paraId="3079F215" w14:textId="1662821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BANKARSKA GARANCIJA</w:t>
            </w:r>
          </w:p>
        </w:tc>
        <w:tc>
          <w:tcPr>
            <w:tcW w:w="1134" w:type="dxa"/>
            <w:tcBorders>
              <w:top w:val="nil"/>
              <w:left w:val="nil"/>
              <w:bottom w:val="single" w:sz="4" w:space="0" w:color="002060"/>
              <w:right w:val="single" w:sz="4" w:space="0" w:color="002060"/>
            </w:tcBorders>
            <w:shd w:val="clear" w:color="auto" w:fill="auto"/>
            <w:vAlign w:val="center"/>
            <w:hideMark/>
          </w:tcPr>
          <w:p w14:paraId="5148EE30" w14:textId="64BED18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3.294,00</w:t>
            </w:r>
          </w:p>
        </w:tc>
        <w:tc>
          <w:tcPr>
            <w:tcW w:w="2551" w:type="dxa"/>
            <w:tcBorders>
              <w:top w:val="nil"/>
              <w:left w:val="nil"/>
              <w:bottom w:val="single" w:sz="4" w:space="0" w:color="002060"/>
              <w:right w:val="single" w:sz="4" w:space="0" w:color="002060"/>
            </w:tcBorders>
            <w:shd w:val="clear" w:color="auto" w:fill="auto"/>
            <w:vAlign w:val="center"/>
            <w:hideMark/>
          </w:tcPr>
          <w:p w14:paraId="75E68A1D" w14:textId="46E2BCF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KING ICT D.O.O.</w:t>
            </w:r>
          </w:p>
        </w:tc>
        <w:tc>
          <w:tcPr>
            <w:tcW w:w="2268" w:type="dxa"/>
            <w:tcBorders>
              <w:top w:val="nil"/>
              <w:left w:val="nil"/>
              <w:bottom w:val="single" w:sz="4" w:space="0" w:color="002060"/>
              <w:right w:val="single" w:sz="4" w:space="0" w:color="002060"/>
            </w:tcBorders>
            <w:shd w:val="clear" w:color="auto" w:fill="auto"/>
            <w:vAlign w:val="center"/>
            <w:hideMark/>
          </w:tcPr>
          <w:p w14:paraId="284D8335" w14:textId="0E05ABA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40AF47B8" w14:textId="7571FFE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KLASA:406-05/24-01/47; URBROJ:251-758-11-11-24-7</w:t>
            </w:r>
          </w:p>
        </w:tc>
        <w:tc>
          <w:tcPr>
            <w:tcW w:w="3458" w:type="dxa"/>
            <w:tcBorders>
              <w:top w:val="nil"/>
              <w:left w:val="nil"/>
              <w:bottom w:val="single" w:sz="4" w:space="0" w:color="002060"/>
              <w:right w:val="single" w:sz="4" w:space="0" w:color="002060"/>
            </w:tcBorders>
            <w:shd w:val="clear" w:color="auto" w:fill="auto"/>
            <w:vAlign w:val="center"/>
            <w:hideMark/>
          </w:tcPr>
          <w:p w14:paraId="1F5F31EA" w14:textId="4ACAA38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ODRŽAVANJA MREŽNE I SERVERSKE INFRASTRUKTURE</w:t>
            </w:r>
          </w:p>
        </w:tc>
      </w:tr>
      <w:tr w:rsidR="0000310E" w:rsidRPr="0000310E" w14:paraId="7A1848B6"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F169EB3" w14:textId="7B359899"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53</w:t>
            </w:r>
          </w:p>
        </w:tc>
        <w:tc>
          <w:tcPr>
            <w:tcW w:w="1062" w:type="dxa"/>
            <w:tcBorders>
              <w:top w:val="nil"/>
              <w:left w:val="nil"/>
              <w:bottom w:val="single" w:sz="4" w:space="0" w:color="002060"/>
              <w:right w:val="single" w:sz="4" w:space="0" w:color="002060"/>
            </w:tcBorders>
            <w:shd w:val="clear" w:color="auto" w:fill="auto"/>
            <w:vAlign w:val="center"/>
            <w:hideMark/>
          </w:tcPr>
          <w:p w14:paraId="71D2EA67" w14:textId="01F1CA5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24.11.2015</w:t>
            </w:r>
          </w:p>
        </w:tc>
        <w:tc>
          <w:tcPr>
            <w:tcW w:w="1985" w:type="dxa"/>
            <w:tcBorders>
              <w:top w:val="nil"/>
              <w:left w:val="nil"/>
              <w:bottom w:val="single" w:sz="4" w:space="0" w:color="002060"/>
              <w:right w:val="single" w:sz="4" w:space="0" w:color="002060"/>
            </w:tcBorders>
            <w:shd w:val="clear" w:color="auto" w:fill="auto"/>
            <w:vAlign w:val="center"/>
            <w:hideMark/>
          </w:tcPr>
          <w:p w14:paraId="43776628" w14:textId="224102F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5696E65F" w14:textId="244781A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76109C2E" w14:textId="1C223A4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KOMOP D.O.O.</w:t>
            </w:r>
          </w:p>
        </w:tc>
        <w:tc>
          <w:tcPr>
            <w:tcW w:w="2268" w:type="dxa"/>
            <w:tcBorders>
              <w:top w:val="nil"/>
              <w:left w:val="nil"/>
              <w:bottom w:val="single" w:sz="4" w:space="0" w:color="002060"/>
              <w:right w:val="single" w:sz="4" w:space="0" w:color="002060"/>
            </w:tcBorders>
            <w:shd w:val="clear" w:color="auto" w:fill="auto"/>
            <w:vAlign w:val="center"/>
            <w:hideMark/>
          </w:tcPr>
          <w:p w14:paraId="76449076" w14:textId="2B9AD83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3F66F388" w14:textId="75DEFB8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403/15</w:t>
            </w:r>
          </w:p>
        </w:tc>
        <w:tc>
          <w:tcPr>
            <w:tcW w:w="3458" w:type="dxa"/>
            <w:tcBorders>
              <w:top w:val="nil"/>
              <w:left w:val="nil"/>
              <w:bottom w:val="single" w:sz="4" w:space="0" w:color="002060"/>
              <w:right w:val="single" w:sz="4" w:space="0" w:color="002060"/>
            </w:tcBorders>
            <w:shd w:val="clear" w:color="auto" w:fill="auto"/>
            <w:vAlign w:val="center"/>
            <w:hideMark/>
          </w:tcPr>
          <w:p w14:paraId="6B997B33" w14:textId="5E0EDFC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0AA507D7"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0AA719F" w14:textId="69DC4EE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54</w:t>
            </w:r>
          </w:p>
        </w:tc>
        <w:tc>
          <w:tcPr>
            <w:tcW w:w="1062" w:type="dxa"/>
            <w:tcBorders>
              <w:top w:val="nil"/>
              <w:left w:val="nil"/>
              <w:bottom w:val="single" w:sz="4" w:space="0" w:color="002060"/>
              <w:right w:val="single" w:sz="4" w:space="0" w:color="002060"/>
            </w:tcBorders>
            <w:shd w:val="clear" w:color="auto" w:fill="auto"/>
            <w:vAlign w:val="center"/>
            <w:hideMark/>
          </w:tcPr>
          <w:p w14:paraId="75D58BD8" w14:textId="5A62279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15.04.2024</w:t>
            </w:r>
          </w:p>
        </w:tc>
        <w:tc>
          <w:tcPr>
            <w:tcW w:w="1985" w:type="dxa"/>
            <w:tcBorders>
              <w:top w:val="nil"/>
              <w:left w:val="nil"/>
              <w:bottom w:val="single" w:sz="4" w:space="0" w:color="002060"/>
              <w:right w:val="single" w:sz="4" w:space="0" w:color="002060"/>
            </w:tcBorders>
            <w:shd w:val="clear" w:color="auto" w:fill="auto"/>
            <w:vAlign w:val="center"/>
            <w:hideMark/>
          </w:tcPr>
          <w:p w14:paraId="1C62C852" w14:textId="459A45F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14ABA62B" w14:textId="55A6DFF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181271D3" w14:textId="36D5B14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KUNA CORPORATION D.O.O.</w:t>
            </w:r>
          </w:p>
        </w:tc>
        <w:tc>
          <w:tcPr>
            <w:tcW w:w="2268" w:type="dxa"/>
            <w:tcBorders>
              <w:top w:val="nil"/>
              <w:left w:val="nil"/>
              <w:bottom w:val="single" w:sz="4" w:space="0" w:color="002060"/>
              <w:right w:val="single" w:sz="4" w:space="0" w:color="002060"/>
            </w:tcBorders>
            <w:shd w:val="clear" w:color="auto" w:fill="auto"/>
            <w:vAlign w:val="center"/>
            <w:hideMark/>
          </w:tcPr>
          <w:p w14:paraId="16A579F5" w14:textId="5FD6008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544585C" w14:textId="41A6445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32,33,34/2024-N</w:t>
            </w:r>
          </w:p>
        </w:tc>
        <w:tc>
          <w:tcPr>
            <w:tcW w:w="3458" w:type="dxa"/>
            <w:tcBorders>
              <w:top w:val="nil"/>
              <w:left w:val="nil"/>
              <w:bottom w:val="single" w:sz="4" w:space="0" w:color="002060"/>
              <w:right w:val="single" w:sz="4" w:space="0" w:color="002060"/>
            </w:tcBorders>
            <w:shd w:val="clear" w:color="auto" w:fill="auto"/>
            <w:vAlign w:val="center"/>
            <w:hideMark/>
          </w:tcPr>
          <w:p w14:paraId="09FEAFA5" w14:textId="5694587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LABORATORIJSKO STAKLO (3 GRUPE)</w:t>
            </w:r>
          </w:p>
        </w:tc>
      </w:tr>
      <w:tr w:rsidR="0000310E" w:rsidRPr="0000310E" w14:paraId="5EC823FC"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82A6DBD" w14:textId="0A6C221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55</w:t>
            </w:r>
          </w:p>
        </w:tc>
        <w:tc>
          <w:tcPr>
            <w:tcW w:w="1062" w:type="dxa"/>
            <w:tcBorders>
              <w:top w:val="nil"/>
              <w:left w:val="nil"/>
              <w:bottom w:val="single" w:sz="4" w:space="0" w:color="002060"/>
              <w:right w:val="single" w:sz="4" w:space="0" w:color="002060"/>
            </w:tcBorders>
            <w:shd w:val="clear" w:color="auto" w:fill="auto"/>
            <w:vAlign w:val="center"/>
            <w:hideMark/>
          </w:tcPr>
          <w:p w14:paraId="0EC0D311" w14:textId="65F4096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166DD9C4" w14:textId="2BE8490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0F47FC96" w14:textId="4069286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57B1CBCD" w14:textId="5143D4F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KUŽIŠ CAFFE D.O.O.</w:t>
            </w:r>
          </w:p>
        </w:tc>
        <w:tc>
          <w:tcPr>
            <w:tcW w:w="2268" w:type="dxa"/>
            <w:tcBorders>
              <w:top w:val="nil"/>
              <w:left w:val="nil"/>
              <w:bottom w:val="single" w:sz="4" w:space="0" w:color="002060"/>
              <w:right w:val="single" w:sz="4" w:space="0" w:color="002060"/>
            </w:tcBorders>
            <w:shd w:val="clear" w:color="auto" w:fill="auto"/>
            <w:vAlign w:val="center"/>
            <w:hideMark/>
          </w:tcPr>
          <w:p w14:paraId="5AE451FC" w14:textId="12662D0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042A1A93" w14:textId="729371B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3458" w:type="dxa"/>
            <w:tcBorders>
              <w:top w:val="nil"/>
              <w:left w:val="nil"/>
              <w:bottom w:val="single" w:sz="4" w:space="0" w:color="002060"/>
              <w:right w:val="single" w:sz="4" w:space="0" w:color="002060"/>
            </w:tcBorders>
            <w:shd w:val="clear" w:color="auto" w:fill="auto"/>
            <w:vAlign w:val="center"/>
            <w:hideMark/>
          </w:tcPr>
          <w:p w14:paraId="5E4A2DB3" w14:textId="1EC0333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1D761931"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F197355" w14:textId="53E476C2"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56</w:t>
            </w:r>
          </w:p>
        </w:tc>
        <w:tc>
          <w:tcPr>
            <w:tcW w:w="1062" w:type="dxa"/>
            <w:tcBorders>
              <w:top w:val="nil"/>
              <w:left w:val="nil"/>
              <w:bottom w:val="single" w:sz="4" w:space="0" w:color="002060"/>
              <w:right w:val="single" w:sz="4" w:space="0" w:color="002060"/>
            </w:tcBorders>
            <w:shd w:val="clear" w:color="auto" w:fill="auto"/>
            <w:vAlign w:val="center"/>
            <w:hideMark/>
          </w:tcPr>
          <w:p w14:paraId="4E6A5639" w14:textId="4575BBA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18.09.2023</w:t>
            </w:r>
          </w:p>
        </w:tc>
        <w:tc>
          <w:tcPr>
            <w:tcW w:w="1985" w:type="dxa"/>
            <w:tcBorders>
              <w:top w:val="nil"/>
              <w:left w:val="nil"/>
              <w:bottom w:val="single" w:sz="4" w:space="0" w:color="002060"/>
              <w:right w:val="single" w:sz="4" w:space="0" w:color="002060"/>
            </w:tcBorders>
            <w:shd w:val="clear" w:color="auto" w:fill="auto"/>
            <w:vAlign w:val="center"/>
            <w:hideMark/>
          </w:tcPr>
          <w:p w14:paraId="607ABA72" w14:textId="66F35FF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5F4F9D46" w14:textId="3945E87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0C517BEC" w14:textId="374D63A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LABOMAR D.O.O.</w:t>
            </w:r>
          </w:p>
        </w:tc>
        <w:tc>
          <w:tcPr>
            <w:tcW w:w="2268" w:type="dxa"/>
            <w:tcBorders>
              <w:top w:val="nil"/>
              <w:left w:val="nil"/>
              <w:bottom w:val="single" w:sz="4" w:space="0" w:color="002060"/>
              <w:right w:val="single" w:sz="4" w:space="0" w:color="002060"/>
            </w:tcBorders>
            <w:shd w:val="clear" w:color="auto" w:fill="auto"/>
            <w:vAlign w:val="center"/>
            <w:hideMark/>
          </w:tcPr>
          <w:p w14:paraId="2D0BB905" w14:textId="7BDAEE8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35C5B5B5" w14:textId="38B5F28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4/2024</w:t>
            </w:r>
          </w:p>
        </w:tc>
        <w:tc>
          <w:tcPr>
            <w:tcW w:w="3458" w:type="dxa"/>
            <w:tcBorders>
              <w:top w:val="nil"/>
              <w:left w:val="nil"/>
              <w:bottom w:val="single" w:sz="4" w:space="0" w:color="002060"/>
              <w:right w:val="single" w:sz="4" w:space="0" w:color="002060"/>
            </w:tcBorders>
            <w:shd w:val="clear" w:color="auto" w:fill="auto"/>
            <w:vAlign w:val="center"/>
            <w:hideMark/>
          </w:tcPr>
          <w:p w14:paraId="7CD89FC4" w14:textId="24D2A75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GENOTIPIZACIJSKI TESTOVI ZA DETEKCIJU BORDATELLA PERTUSSIS I BARDATELLA PARAPERTUSSIS</w:t>
            </w:r>
          </w:p>
        </w:tc>
      </w:tr>
      <w:tr w:rsidR="0000310E" w:rsidRPr="0000310E" w14:paraId="6B17A2FB"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6B1315C" w14:textId="44B9006D"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57</w:t>
            </w:r>
          </w:p>
        </w:tc>
        <w:tc>
          <w:tcPr>
            <w:tcW w:w="1062" w:type="dxa"/>
            <w:tcBorders>
              <w:top w:val="nil"/>
              <w:left w:val="nil"/>
              <w:bottom w:val="single" w:sz="4" w:space="0" w:color="002060"/>
              <w:right w:val="single" w:sz="4" w:space="0" w:color="002060"/>
            </w:tcBorders>
            <w:shd w:val="clear" w:color="auto" w:fill="auto"/>
            <w:vAlign w:val="center"/>
            <w:hideMark/>
          </w:tcPr>
          <w:p w14:paraId="66BF77FA" w14:textId="520163B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10.07.2023</w:t>
            </w:r>
          </w:p>
        </w:tc>
        <w:tc>
          <w:tcPr>
            <w:tcW w:w="1985" w:type="dxa"/>
            <w:tcBorders>
              <w:top w:val="nil"/>
              <w:left w:val="nil"/>
              <w:bottom w:val="single" w:sz="4" w:space="0" w:color="002060"/>
              <w:right w:val="single" w:sz="4" w:space="0" w:color="002060"/>
            </w:tcBorders>
            <w:shd w:val="clear" w:color="auto" w:fill="auto"/>
            <w:vAlign w:val="center"/>
            <w:hideMark/>
          </w:tcPr>
          <w:p w14:paraId="5A6A9EB1" w14:textId="539575B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4756C338" w14:textId="2D4CE8E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668C09CB" w14:textId="53B9C5E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LABOMAR D.O.O.</w:t>
            </w:r>
          </w:p>
        </w:tc>
        <w:tc>
          <w:tcPr>
            <w:tcW w:w="2268" w:type="dxa"/>
            <w:tcBorders>
              <w:top w:val="nil"/>
              <w:left w:val="nil"/>
              <w:bottom w:val="single" w:sz="4" w:space="0" w:color="002060"/>
              <w:right w:val="single" w:sz="4" w:space="0" w:color="002060"/>
            </w:tcBorders>
            <w:shd w:val="clear" w:color="auto" w:fill="auto"/>
            <w:vAlign w:val="center"/>
            <w:hideMark/>
          </w:tcPr>
          <w:p w14:paraId="25609168" w14:textId="075B1AD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4B70266" w14:textId="2DEEC4D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353,354,355,356,357/2023</w:t>
            </w:r>
          </w:p>
        </w:tc>
        <w:tc>
          <w:tcPr>
            <w:tcW w:w="3458" w:type="dxa"/>
            <w:tcBorders>
              <w:top w:val="nil"/>
              <w:left w:val="nil"/>
              <w:bottom w:val="single" w:sz="4" w:space="0" w:color="002060"/>
              <w:right w:val="single" w:sz="4" w:space="0" w:color="002060"/>
            </w:tcBorders>
            <w:shd w:val="clear" w:color="auto" w:fill="auto"/>
            <w:vAlign w:val="center"/>
            <w:hideMark/>
          </w:tcPr>
          <w:p w14:paraId="7BE3BEB2" w14:textId="35914AA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TEKUĆEG ODRŽAVANJA LABORATORIJSKE OPREME</w:t>
            </w:r>
          </w:p>
        </w:tc>
      </w:tr>
      <w:tr w:rsidR="0000310E" w:rsidRPr="0000310E" w14:paraId="06F69088"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4D45BD1" w14:textId="4E992C63"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58</w:t>
            </w:r>
          </w:p>
        </w:tc>
        <w:tc>
          <w:tcPr>
            <w:tcW w:w="1062" w:type="dxa"/>
            <w:tcBorders>
              <w:top w:val="nil"/>
              <w:left w:val="nil"/>
              <w:bottom w:val="single" w:sz="4" w:space="0" w:color="002060"/>
              <w:right w:val="single" w:sz="4" w:space="0" w:color="002060"/>
            </w:tcBorders>
            <w:shd w:val="clear" w:color="auto" w:fill="auto"/>
            <w:vAlign w:val="center"/>
            <w:hideMark/>
          </w:tcPr>
          <w:p w14:paraId="61D3124D" w14:textId="2E22247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23.07.2024</w:t>
            </w:r>
          </w:p>
        </w:tc>
        <w:tc>
          <w:tcPr>
            <w:tcW w:w="1985" w:type="dxa"/>
            <w:tcBorders>
              <w:top w:val="nil"/>
              <w:left w:val="nil"/>
              <w:bottom w:val="single" w:sz="4" w:space="0" w:color="002060"/>
              <w:right w:val="single" w:sz="4" w:space="0" w:color="002060"/>
            </w:tcBorders>
            <w:shd w:val="clear" w:color="auto" w:fill="auto"/>
            <w:vAlign w:val="center"/>
            <w:hideMark/>
          </w:tcPr>
          <w:p w14:paraId="797208B5" w14:textId="4350C5C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26C507CF" w14:textId="4321B39D"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6FC95402" w14:textId="01980A2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LABOMAR D.O.O.</w:t>
            </w:r>
          </w:p>
        </w:tc>
        <w:tc>
          <w:tcPr>
            <w:tcW w:w="2268" w:type="dxa"/>
            <w:tcBorders>
              <w:top w:val="nil"/>
              <w:left w:val="nil"/>
              <w:bottom w:val="single" w:sz="4" w:space="0" w:color="002060"/>
              <w:right w:val="single" w:sz="4" w:space="0" w:color="002060"/>
            </w:tcBorders>
            <w:shd w:val="clear" w:color="auto" w:fill="auto"/>
            <w:vAlign w:val="center"/>
            <w:hideMark/>
          </w:tcPr>
          <w:p w14:paraId="19A8B954" w14:textId="42ABA90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78DA94DE" w14:textId="59DC42C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61-64/2024-N</w:t>
            </w:r>
          </w:p>
        </w:tc>
        <w:tc>
          <w:tcPr>
            <w:tcW w:w="3458" w:type="dxa"/>
            <w:tcBorders>
              <w:top w:val="nil"/>
              <w:left w:val="nil"/>
              <w:bottom w:val="single" w:sz="4" w:space="0" w:color="002060"/>
              <w:right w:val="single" w:sz="4" w:space="0" w:color="002060"/>
            </w:tcBorders>
            <w:shd w:val="clear" w:color="auto" w:fill="auto"/>
            <w:vAlign w:val="center"/>
            <w:hideMark/>
          </w:tcPr>
          <w:p w14:paraId="748E022E" w14:textId="00A4DFE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KITOVI ZA PCR IZ OKOLIŠNIH UZORAKA I HRANE (4 GRUPE)</w:t>
            </w:r>
          </w:p>
        </w:tc>
      </w:tr>
      <w:tr w:rsidR="0000310E" w:rsidRPr="0000310E" w14:paraId="53F66774" w14:textId="77777777" w:rsidTr="00557374">
        <w:trPr>
          <w:trHeight w:val="900"/>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C136196" w14:textId="716727AE"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59</w:t>
            </w:r>
          </w:p>
        </w:tc>
        <w:tc>
          <w:tcPr>
            <w:tcW w:w="1062" w:type="dxa"/>
            <w:tcBorders>
              <w:top w:val="nil"/>
              <w:left w:val="nil"/>
              <w:bottom w:val="single" w:sz="4" w:space="0" w:color="002060"/>
              <w:right w:val="single" w:sz="4" w:space="0" w:color="002060"/>
            </w:tcBorders>
            <w:shd w:val="clear" w:color="auto" w:fill="auto"/>
            <w:vAlign w:val="center"/>
            <w:hideMark/>
          </w:tcPr>
          <w:p w14:paraId="4E938977" w14:textId="0E42AD3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02.08.2023</w:t>
            </w:r>
          </w:p>
        </w:tc>
        <w:tc>
          <w:tcPr>
            <w:tcW w:w="1985" w:type="dxa"/>
            <w:tcBorders>
              <w:top w:val="nil"/>
              <w:left w:val="nil"/>
              <w:bottom w:val="single" w:sz="4" w:space="0" w:color="002060"/>
              <w:right w:val="single" w:sz="4" w:space="0" w:color="002060"/>
            </w:tcBorders>
            <w:shd w:val="clear" w:color="auto" w:fill="auto"/>
            <w:vAlign w:val="center"/>
            <w:hideMark/>
          </w:tcPr>
          <w:p w14:paraId="0D0D6922" w14:textId="6E8F35D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5686FB17" w14:textId="61E129E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135B94F9" w14:textId="21E9B66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LABTIM ADRIA D.O.O.</w:t>
            </w:r>
          </w:p>
        </w:tc>
        <w:tc>
          <w:tcPr>
            <w:tcW w:w="2268" w:type="dxa"/>
            <w:tcBorders>
              <w:top w:val="nil"/>
              <w:left w:val="nil"/>
              <w:bottom w:val="single" w:sz="4" w:space="0" w:color="002060"/>
              <w:right w:val="single" w:sz="4" w:space="0" w:color="002060"/>
            </w:tcBorders>
            <w:shd w:val="clear" w:color="auto" w:fill="auto"/>
            <w:vAlign w:val="center"/>
            <w:hideMark/>
          </w:tcPr>
          <w:p w14:paraId="3B6ED259" w14:textId="20E5548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25887B86" w14:textId="4D0AA50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350/223</w:t>
            </w:r>
          </w:p>
        </w:tc>
        <w:tc>
          <w:tcPr>
            <w:tcW w:w="3458" w:type="dxa"/>
            <w:tcBorders>
              <w:top w:val="nil"/>
              <w:left w:val="nil"/>
              <w:bottom w:val="single" w:sz="4" w:space="0" w:color="002060"/>
              <w:right w:val="single" w:sz="4" w:space="0" w:color="002060"/>
            </w:tcBorders>
            <w:shd w:val="clear" w:color="auto" w:fill="auto"/>
            <w:vAlign w:val="center"/>
            <w:hideMark/>
          </w:tcPr>
          <w:p w14:paraId="7FF77953" w14:textId="484A5AB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TEKUĆEG ODRŽAVANJA LABORATORIJSKE OPREME - G. 25 (DOPIS 23.07.2024. - JAMSTVO ZA 1. UGOVOR PRENAMJENJENO ZA 2. UGOVOR PO OS)</w:t>
            </w:r>
          </w:p>
        </w:tc>
      </w:tr>
      <w:tr w:rsidR="0000310E" w:rsidRPr="0000310E" w14:paraId="11C1B73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EEBA230" w14:textId="70B521CC"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60</w:t>
            </w:r>
          </w:p>
        </w:tc>
        <w:tc>
          <w:tcPr>
            <w:tcW w:w="1062" w:type="dxa"/>
            <w:tcBorders>
              <w:top w:val="nil"/>
              <w:left w:val="nil"/>
              <w:bottom w:val="single" w:sz="4" w:space="0" w:color="002060"/>
              <w:right w:val="single" w:sz="4" w:space="0" w:color="002060"/>
            </w:tcBorders>
            <w:shd w:val="clear" w:color="auto" w:fill="auto"/>
            <w:vAlign w:val="center"/>
            <w:hideMark/>
          </w:tcPr>
          <w:p w14:paraId="20B9C522" w14:textId="450AC5D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12.04.2018</w:t>
            </w:r>
          </w:p>
        </w:tc>
        <w:tc>
          <w:tcPr>
            <w:tcW w:w="1985" w:type="dxa"/>
            <w:tcBorders>
              <w:top w:val="nil"/>
              <w:left w:val="nil"/>
              <w:bottom w:val="single" w:sz="4" w:space="0" w:color="002060"/>
              <w:right w:val="single" w:sz="4" w:space="0" w:color="002060"/>
            </w:tcBorders>
            <w:shd w:val="clear" w:color="auto" w:fill="auto"/>
            <w:vAlign w:val="center"/>
            <w:hideMark/>
          </w:tcPr>
          <w:p w14:paraId="11CC7DF3" w14:textId="2C43FF7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6D088986" w14:textId="33DEC76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663,61</w:t>
            </w:r>
          </w:p>
        </w:tc>
        <w:tc>
          <w:tcPr>
            <w:tcW w:w="2551" w:type="dxa"/>
            <w:tcBorders>
              <w:top w:val="nil"/>
              <w:left w:val="nil"/>
              <w:bottom w:val="single" w:sz="4" w:space="0" w:color="002060"/>
              <w:right w:val="single" w:sz="4" w:space="0" w:color="002060"/>
            </w:tcBorders>
            <w:shd w:val="clear" w:color="auto" w:fill="auto"/>
            <w:vAlign w:val="center"/>
            <w:hideMark/>
          </w:tcPr>
          <w:p w14:paraId="7B90C6FF" w14:textId="27BC6C5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LEGGIERO BAROVI D.O.O.</w:t>
            </w:r>
          </w:p>
        </w:tc>
        <w:tc>
          <w:tcPr>
            <w:tcW w:w="2268" w:type="dxa"/>
            <w:tcBorders>
              <w:top w:val="nil"/>
              <w:left w:val="nil"/>
              <w:bottom w:val="single" w:sz="4" w:space="0" w:color="002060"/>
              <w:right w:val="single" w:sz="4" w:space="0" w:color="002060"/>
            </w:tcBorders>
            <w:shd w:val="clear" w:color="auto" w:fill="auto"/>
            <w:vAlign w:val="center"/>
            <w:hideMark/>
          </w:tcPr>
          <w:p w14:paraId="7C2F256F" w14:textId="1DD5A30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37BC1CD2" w14:textId="3A55FDE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3458" w:type="dxa"/>
            <w:tcBorders>
              <w:top w:val="nil"/>
              <w:left w:val="nil"/>
              <w:bottom w:val="single" w:sz="4" w:space="0" w:color="002060"/>
              <w:right w:val="single" w:sz="4" w:space="0" w:color="002060"/>
            </w:tcBorders>
            <w:shd w:val="clear" w:color="auto" w:fill="auto"/>
            <w:vAlign w:val="center"/>
            <w:hideMark/>
          </w:tcPr>
          <w:p w14:paraId="46AA63C1" w14:textId="693509C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4247F736"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F9D5845" w14:textId="3932460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61</w:t>
            </w:r>
          </w:p>
        </w:tc>
        <w:tc>
          <w:tcPr>
            <w:tcW w:w="1062" w:type="dxa"/>
            <w:tcBorders>
              <w:top w:val="nil"/>
              <w:left w:val="nil"/>
              <w:bottom w:val="single" w:sz="4" w:space="0" w:color="002060"/>
              <w:right w:val="single" w:sz="4" w:space="0" w:color="002060"/>
            </w:tcBorders>
            <w:shd w:val="clear" w:color="auto" w:fill="auto"/>
            <w:vAlign w:val="center"/>
            <w:hideMark/>
          </w:tcPr>
          <w:p w14:paraId="625032DE" w14:textId="191A9EED"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12.10.2017</w:t>
            </w:r>
          </w:p>
        </w:tc>
        <w:tc>
          <w:tcPr>
            <w:tcW w:w="1985" w:type="dxa"/>
            <w:tcBorders>
              <w:top w:val="nil"/>
              <w:left w:val="nil"/>
              <w:bottom w:val="single" w:sz="4" w:space="0" w:color="002060"/>
              <w:right w:val="single" w:sz="4" w:space="0" w:color="002060"/>
            </w:tcBorders>
            <w:shd w:val="clear" w:color="auto" w:fill="auto"/>
            <w:vAlign w:val="center"/>
            <w:hideMark/>
          </w:tcPr>
          <w:p w14:paraId="39BC6CC1" w14:textId="61688D1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0CA4F67E" w14:textId="17A8863D"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663,61</w:t>
            </w:r>
          </w:p>
        </w:tc>
        <w:tc>
          <w:tcPr>
            <w:tcW w:w="2551" w:type="dxa"/>
            <w:tcBorders>
              <w:top w:val="nil"/>
              <w:left w:val="nil"/>
              <w:bottom w:val="single" w:sz="4" w:space="0" w:color="002060"/>
              <w:right w:val="single" w:sz="4" w:space="0" w:color="002060"/>
            </w:tcBorders>
            <w:shd w:val="clear" w:color="auto" w:fill="auto"/>
            <w:vAlign w:val="center"/>
            <w:hideMark/>
          </w:tcPr>
          <w:p w14:paraId="2F90F31A" w14:textId="2ABEAA0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LOCUS PROJEKT D.O.O.</w:t>
            </w:r>
          </w:p>
        </w:tc>
        <w:tc>
          <w:tcPr>
            <w:tcW w:w="2268" w:type="dxa"/>
            <w:tcBorders>
              <w:top w:val="nil"/>
              <w:left w:val="nil"/>
              <w:bottom w:val="single" w:sz="4" w:space="0" w:color="002060"/>
              <w:right w:val="single" w:sz="4" w:space="0" w:color="002060"/>
            </w:tcBorders>
            <w:shd w:val="clear" w:color="auto" w:fill="auto"/>
            <w:vAlign w:val="center"/>
            <w:hideMark/>
          </w:tcPr>
          <w:p w14:paraId="66CAF02E" w14:textId="49D5096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126CF658" w14:textId="4D0BAF1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3458" w:type="dxa"/>
            <w:tcBorders>
              <w:top w:val="nil"/>
              <w:left w:val="nil"/>
              <w:bottom w:val="single" w:sz="4" w:space="0" w:color="002060"/>
              <w:right w:val="single" w:sz="4" w:space="0" w:color="002060"/>
            </w:tcBorders>
            <w:shd w:val="clear" w:color="auto" w:fill="auto"/>
            <w:vAlign w:val="center"/>
            <w:hideMark/>
          </w:tcPr>
          <w:p w14:paraId="79335B71" w14:textId="67F5227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09862EC5"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DE3A184" w14:textId="690E9507"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62</w:t>
            </w:r>
          </w:p>
        </w:tc>
        <w:tc>
          <w:tcPr>
            <w:tcW w:w="1062" w:type="dxa"/>
            <w:tcBorders>
              <w:top w:val="nil"/>
              <w:left w:val="nil"/>
              <w:bottom w:val="single" w:sz="4" w:space="0" w:color="002060"/>
              <w:right w:val="single" w:sz="4" w:space="0" w:color="002060"/>
            </w:tcBorders>
            <w:shd w:val="clear" w:color="auto" w:fill="auto"/>
            <w:vAlign w:val="center"/>
            <w:hideMark/>
          </w:tcPr>
          <w:p w14:paraId="00B82910" w14:textId="6C63B96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19.09.2016</w:t>
            </w:r>
          </w:p>
        </w:tc>
        <w:tc>
          <w:tcPr>
            <w:tcW w:w="1985" w:type="dxa"/>
            <w:tcBorders>
              <w:top w:val="nil"/>
              <w:left w:val="nil"/>
              <w:bottom w:val="single" w:sz="4" w:space="0" w:color="002060"/>
              <w:right w:val="single" w:sz="4" w:space="0" w:color="002060"/>
            </w:tcBorders>
            <w:shd w:val="clear" w:color="auto" w:fill="auto"/>
            <w:vAlign w:val="center"/>
            <w:hideMark/>
          </w:tcPr>
          <w:p w14:paraId="340BF1B4" w14:textId="5895AE3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49444448" w14:textId="541B54F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5AFC64D8" w14:textId="41A1880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LOTOS FCILITY MANAGEMENT D.O.O.</w:t>
            </w:r>
          </w:p>
        </w:tc>
        <w:tc>
          <w:tcPr>
            <w:tcW w:w="2268" w:type="dxa"/>
            <w:tcBorders>
              <w:top w:val="nil"/>
              <w:left w:val="nil"/>
              <w:bottom w:val="single" w:sz="4" w:space="0" w:color="002060"/>
              <w:right w:val="single" w:sz="4" w:space="0" w:color="002060"/>
            </w:tcBorders>
            <w:shd w:val="clear" w:color="auto" w:fill="auto"/>
            <w:vAlign w:val="center"/>
            <w:hideMark/>
          </w:tcPr>
          <w:p w14:paraId="1FB59D2B" w14:textId="6356C65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155B4747" w14:textId="36EE47D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303/2016</w:t>
            </w:r>
          </w:p>
        </w:tc>
        <w:tc>
          <w:tcPr>
            <w:tcW w:w="3458" w:type="dxa"/>
            <w:tcBorders>
              <w:top w:val="nil"/>
              <w:left w:val="nil"/>
              <w:bottom w:val="single" w:sz="4" w:space="0" w:color="002060"/>
              <w:right w:val="single" w:sz="4" w:space="0" w:color="002060"/>
            </w:tcBorders>
            <w:shd w:val="clear" w:color="auto" w:fill="auto"/>
            <w:vAlign w:val="center"/>
            <w:hideMark/>
          </w:tcPr>
          <w:p w14:paraId="69CA1B4C" w14:textId="2337501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087842E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BBCEE37" w14:textId="1B215CE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63</w:t>
            </w:r>
          </w:p>
        </w:tc>
        <w:tc>
          <w:tcPr>
            <w:tcW w:w="1062" w:type="dxa"/>
            <w:tcBorders>
              <w:top w:val="nil"/>
              <w:left w:val="nil"/>
              <w:bottom w:val="single" w:sz="4" w:space="0" w:color="002060"/>
              <w:right w:val="single" w:sz="4" w:space="0" w:color="002060"/>
            </w:tcBorders>
            <w:shd w:val="clear" w:color="auto" w:fill="auto"/>
            <w:vAlign w:val="center"/>
            <w:hideMark/>
          </w:tcPr>
          <w:p w14:paraId="1A0BAC18" w14:textId="75803625"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15.05.2018</w:t>
            </w:r>
          </w:p>
        </w:tc>
        <w:tc>
          <w:tcPr>
            <w:tcW w:w="1985" w:type="dxa"/>
            <w:tcBorders>
              <w:top w:val="nil"/>
              <w:left w:val="nil"/>
              <w:bottom w:val="single" w:sz="4" w:space="0" w:color="002060"/>
              <w:right w:val="single" w:sz="4" w:space="0" w:color="002060"/>
            </w:tcBorders>
            <w:shd w:val="clear" w:color="auto" w:fill="auto"/>
            <w:vAlign w:val="center"/>
            <w:hideMark/>
          </w:tcPr>
          <w:p w14:paraId="4CD5CECA" w14:textId="61749A1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416AEC75" w14:textId="41EA1CD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DFE0C83" w14:textId="156CE41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LJEKOVITE GLJIVE D.O.O.</w:t>
            </w:r>
          </w:p>
        </w:tc>
        <w:tc>
          <w:tcPr>
            <w:tcW w:w="2268" w:type="dxa"/>
            <w:tcBorders>
              <w:top w:val="nil"/>
              <w:left w:val="nil"/>
              <w:bottom w:val="single" w:sz="4" w:space="0" w:color="002060"/>
              <w:right w:val="single" w:sz="4" w:space="0" w:color="002060"/>
            </w:tcBorders>
            <w:shd w:val="clear" w:color="auto" w:fill="auto"/>
            <w:vAlign w:val="center"/>
            <w:hideMark/>
          </w:tcPr>
          <w:p w14:paraId="5632C66B" w14:textId="0BBC1BB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4F2E5FD" w14:textId="1C62EFE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177/2018</w:t>
            </w:r>
          </w:p>
        </w:tc>
        <w:tc>
          <w:tcPr>
            <w:tcW w:w="3458" w:type="dxa"/>
            <w:tcBorders>
              <w:top w:val="nil"/>
              <w:left w:val="nil"/>
              <w:bottom w:val="single" w:sz="4" w:space="0" w:color="002060"/>
              <w:right w:val="single" w:sz="4" w:space="0" w:color="002060"/>
            </w:tcBorders>
            <w:shd w:val="clear" w:color="auto" w:fill="auto"/>
            <w:vAlign w:val="center"/>
            <w:hideMark/>
          </w:tcPr>
          <w:p w14:paraId="256E0310" w14:textId="35877AA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35B44EDC"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8AA387C" w14:textId="503699E3"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lastRenderedPageBreak/>
              <w:t>64</w:t>
            </w:r>
          </w:p>
        </w:tc>
        <w:tc>
          <w:tcPr>
            <w:tcW w:w="1062" w:type="dxa"/>
            <w:tcBorders>
              <w:top w:val="nil"/>
              <w:left w:val="nil"/>
              <w:bottom w:val="single" w:sz="4" w:space="0" w:color="002060"/>
              <w:right w:val="single" w:sz="4" w:space="0" w:color="002060"/>
            </w:tcBorders>
            <w:shd w:val="clear" w:color="auto" w:fill="auto"/>
            <w:vAlign w:val="center"/>
            <w:hideMark/>
          </w:tcPr>
          <w:p w14:paraId="0545ADDD" w14:textId="62E8D1D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5D2BAF54" w14:textId="408C806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6FF2249F" w14:textId="282AC47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773D250" w14:textId="60C69E0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MALA KAVANA TRG D.O.O.</w:t>
            </w:r>
          </w:p>
        </w:tc>
        <w:tc>
          <w:tcPr>
            <w:tcW w:w="2268" w:type="dxa"/>
            <w:tcBorders>
              <w:top w:val="nil"/>
              <w:left w:val="nil"/>
              <w:bottom w:val="single" w:sz="4" w:space="0" w:color="002060"/>
              <w:right w:val="single" w:sz="4" w:space="0" w:color="002060"/>
            </w:tcBorders>
            <w:shd w:val="clear" w:color="auto" w:fill="auto"/>
            <w:vAlign w:val="center"/>
            <w:hideMark/>
          </w:tcPr>
          <w:p w14:paraId="715805ED" w14:textId="1228EAD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58E83E25" w14:textId="55F0036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166/2018 I 143/2019</w:t>
            </w:r>
          </w:p>
        </w:tc>
        <w:tc>
          <w:tcPr>
            <w:tcW w:w="3458" w:type="dxa"/>
            <w:tcBorders>
              <w:top w:val="nil"/>
              <w:left w:val="nil"/>
              <w:bottom w:val="single" w:sz="4" w:space="0" w:color="002060"/>
              <w:right w:val="single" w:sz="4" w:space="0" w:color="002060"/>
            </w:tcBorders>
            <w:shd w:val="clear" w:color="auto" w:fill="auto"/>
            <w:vAlign w:val="center"/>
            <w:hideMark/>
          </w:tcPr>
          <w:p w14:paraId="60A504C1" w14:textId="22B6DC8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53D10831"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142133B" w14:textId="2C08913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65</w:t>
            </w:r>
          </w:p>
        </w:tc>
        <w:tc>
          <w:tcPr>
            <w:tcW w:w="1062" w:type="dxa"/>
            <w:tcBorders>
              <w:top w:val="nil"/>
              <w:left w:val="nil"/>
              <w:bottom w:val="single" w:sz="4" w:space="0" w:color="002060"/>
              <w:right w:val="single" w:sz="4" w:space="0" w:color="002060"/>
            </w:tcBorders>
            <w:shd w:val="clear" w:color="auto" w:fill="auto"/>
            <w:vAlign w:val="center"/>
            <w:hideMark/>
          </w:tcPr>
          <w:p w14:paraId="3EE898F3" w14:textId="1911AA3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25.11.2024</w:t>
            </w:r>
          </w:p>
        </w:tc>
        <w:tc>
          <w:tcPr>
            <w:tcW w:w="1985" w:type="dxa"/>
            <w:tcBorders>
              <w:top w:val="nil"/>
              <w:left w:val="nil"/>
              <w:bottom w:val="single" w:sz="4" w:space="0" w:color="002060"/>
              <w:right w:val="single" w:sz="4" w:space="0" w:color="002060"/>
            </w:tcBorders>
            <w:shd w:val="clear" w:color="auto" w:fill="auto"/>
            <w:vAlign w:val="center"/>
            <w:hideMark/>
          </w:tcPr>
          <w:p w14:paraId="7C4065EF" w14:textId="2E8CD59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BANKARSKA GARANCIJA</w:t>
            </w:r>
          </w:p>
        </w:tc>
        <w:tc>
          <w:tcPr>
            <w:tcW w:w="1134" w:type="dxa"/>
            <w:tcBorders>
              <w:top w:val="nil"/>
              <w:left w:val="nil"/>
              <w:bottom w:val="single" w:sz="4" w:space="0" w:color="002060"/>
              <w:right w:val="single" w:sz="4" w:space="0" w:color="002060"/>
            </w:tcBorders>
            <w:shd w:val="clear" w:color="auto" w:fill="auto"/>
            <w:vAlign w:val="center"/>
            <w:hideMark/>
          </w:tcPr>
          <w:p w14:paraId="4D9382DA" w14:textId="53AF440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843,96</w:t>
            </w:r>
          </w:p>
        </w:tc>
        <w:tc>
          <w:tcPr>
            <w:tcW w:w="2551" w:type="dxa"/>
            <w:tcBorders>
              <w:top w:val="nil"/>
              <w:left w:val="nil"/>
              <w:bottom w:val="single" w:sz="4" w:space="0" w:color="002060"/>
              <w:right w:val="single" w:sz="4" w:space="0" w:color="002060"/>
            </w:tcBorders>
            <w:shd w:val="clear" w:color="auto" w:fill="auto"/>
            <w:vAlign w:val="center"/>
            <w:hideMark/>
          </w:tcPr>
          <w:p w14:paraId="2F0FB6F2" w14:textId="673622C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MCS GRUPA D.O.O.</w:t>
            </w:r>
          </w:p>
        </w:tc>
        <w:tc>
          <w:tcPr>
            <w:tcW w:w="2268" w:type="dxa"/>
            <w:tcBorders>
              <w:top w:val="nil"/>
              <w:left w:val="nil"/>
              <w:bottom w:val="single" w:sz="4" w:space="0" w:color="002060"/>
              <w:right w:val="single" w:sz="4" w:space="0" w:color="002060"/>
            </w:tcBorders>
            <w:shd w:val="clear" w:color="auto" w:fill="auto"/>
            <w:vAlign w:val="center"/>
            <w:hideMark/>
          </w:tcPr>
          <w:p w14:paraId="08EA1BEA" w14:textId="4F30D66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183D83C0" w14:textId="0C7AF57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KLASA: 406-05/24-004/142, URBROJ:251-05-53/003-24-36</w:t>
            </w:r>
          </w:p>
        </w:tc>
        <w:tc>
          <w:tcPr>
            <w:tcW w:w="3458" w:type="dxa"/>
            <w:tcBorders>
              <w:top w:val="nil"/>
              <w:left w:val="nil"/>
              <w:bottom w:val="single" w:sz="4" w:space="0" w:color="002060"/>
              <w:right w:val="single" w:sz="4" w:space="0" w:color="002060"/>
            </w:tcBorders>
            <w:shd w:val="clear" w:color="auto" w:fill="auto"/>
            <w:vAlign w:val="center"/>
            <w:hideMark/>
          </w:tcPr>
          <w:p w14:paraId="0AF428E1" w14:textId="02E274E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UGOVOR ZA USLUGE ODRŽAVANJA POSTOJEĆIH PROGRAMSKIH RJEŠENJA - G.2. - ODRŽAVANJE SUSTAVA ZA UNOS CJEPIVA "MEDICUS-CIJEPLJENJE"</w:t>
            </w:r>
          </w:p>
        </w:tc>
      </w:tr>
      <w:tr w:rsidR="0000310E" w:rsidRPr="0000310E" w14:paraId="7F9263A5"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5343272" w14:textId="72E854F3"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66</w:t>
            </w:r>
          </w:p>
        </w:tc>
        <w:tc>
          <w:tcPr>
            <w:tcW w:w="1062" w:type="dxa"/>
            <w:tcBorders>
              <w:top w:val="nil"/>
              <w:left w:val="nil"/>
              <w:bottom w:val="single" w:sz="4" w:space="0" w:color="002060"/>
              <w:right w:val="single" w:sz="4" w:space="0" w:color="002060"/>
            </w:tcBorders>
            <w:shd w:val="clear" w:color="auto" w:fill="auto"/>
            <w:vAlign w:val="center"/>
            <w:hideMark/>
          </w:tcPr>
          <w:p w14:paraId="0E7FEF72" w14:textId="3D144CC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04.11.2024</w:t>
            </w:r>
          </w:p>
        </w:tc>
        <w:tc>
          <w:tcPr>
            <w:tcW w:w="1985" w:type="dxa"/>
            <w:tcBorders>
              <w:top w:val="nil"/>
              <w:left w:val="nil"/>
              <w:bottom w:val="single" w:sz="4" w:space="0" w:color="002060"/>
              <w:right w:val="single" w:sz="4" w:space="0" w:color="002060"/>
            </w:tcBorders>
            <w:shd w:val="clear" w:color="auto" w:fill="auto"/>
            <w:vAlign w:val="center"/>
            <w:hideMark/>
          </w:tcPr>
          <w:p w14:paraId="5D11AC73" w14:textId="1E164EF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0A118EEC" w14:textId="530F599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xml:space="preserve">  </w:t>
            </w:r>
          </w:p>
        </w:tc>
        <w:tc>
          <w:tcPr>
            <w:tcW w:w="2551" w:type="dxa"/>
            <w:tcBorders>
              <w:top w:val="nil"/>
              <w:left w:val="nil"/>
              <w:bottom w:val="single" w:sz="4" w:space="0" w:color="002060"/>
              <w:right w:val="single" w:sz="4" w:space="0" w:color="002060"/>
            </w:tcBorders>
            <w:shd w:val="clear" w:color="auto" w:fill="auto"/>
            <w:vAlign w:val="center"/>
            <w:hideMark/>
          </w:tcPr>
          <w:p w14:paraId="5EA4B0B9" w14:textId="3817DC0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MEDIC D.O.O.</w:t>
            </w:r>
          </w:p>
        </w:tc>
        <w:tc>
          <w:tcPr>
            <w:tcW w:w="2268" w:type="dxa"/>
            <w:tcBorders>
              <w:top w:val="nil"/>
              <w:left w:val="nil"/>
              <w:bottom w:val="single" w:sz="4" w:space="0" w:color="002060"/>
              <w:right w:val="single" w:sz="4" w:space="0" w:color="002060"/>
            </w:tcBorders>
            <w:shd w:val="clear" w:color="auto" w:fill="auto"/>
            <w:vAlign w:val="center"/>
            <w:hideMark/>
          </w:tcPr>
          <w:p w14:paraId="6F1CA3DD" w14:textId="766A00E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38C73C63" w14:textId="72FECE4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128/2024-N</w:t>
            </w:r>
          </w:p>
        </w:tc>
        <w:tc>
          <w:tcPr>
            <w:tcW w:w="3458" w:type="dxa"/>
            <w:tcBorders>
              <w:top w:val="nil"/>
              <w:left w:val="nil"/>
              <w:bottom w:val="single" w:sz="4" w:space="0" w:color="002060"/>
              <w:right w:val="single" w:sz="4" w:space="0" w:color="002060"/>
            </w:tcBorders>
            <w:shd w:val="clear" w:color="auto" w:fill="auto"/>
            <w:vAlign w:val="center"/>
            <w:hideMark/>
          </w:tcPr>
          <w:p w14:paraId="4E647968" w14:textId="72F4E1E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UREĐAJ ZA PRIPREMU VODE</w:t>
            </w:r>
          </w:p>
        </w:tc>
      </w:tr>
      <w:tr w:rsidR="0000310E" w:rsidRPr="0000310E" w14:paraId="14F4006D"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E059B1E" w14:textId="25769CC6"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67</w:t>
            </w:r>
          </w:p>
        </w:tc>
        <w:tc>
          <w:tcPr>
            <w:tcW w:w="1062" w:type="dxa"/>
            <w:tcBorders>
              <w:top w:val="nil"/>
              <w:left w:val="nil"/>
              <w:bottom w:val="single" w:sz="4" w:space="0" w:color="002060"/>
              <w:right w:val="single" w:sz="4" w:space="0" w:color="002060"/>
            </w:tcBorders>
            <w:shd w:val="clear" w:color="auto" w:fill="auto"/>
            <w:vAlign w:val="center"/>
            <w:hideMark/>
          </w:tcPr>
          <w:p w14:paraId="281C9036" w14:textId="24D2F05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18.10.2023</w:t>
            </w:r>
          </w:p>
        </w:tc>
        <w:tc>
          <w:tcPr>
            <w:tcW w:w="1985" w:type="dxa"/>
            <w:tcBorders>
              <w:top w:val="nil"/>
              <w:left w:val="nil"/>
              <w:bottom w:val="single" w:sz="4" w:space="0" w:color="002060"/>
              <w:right w:val="single" w:sz="4" w:space="0" w:color="002060"/>
            </w:tcBorders>
            <w:shd w:val="clear" w:color="auto" w:fill="auto"/>
            <w:vAlign w:val="center"/>
            <w:hideMark/>
          </w:tcPr>
          <w:p w14:paraId="6AD537F0" w14:textId="7DD5474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10CFE79A" w14:textId="51FA957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2.888,96</w:t>
            </w:r>
          </w:p>
        </w:tc>
        <w:tc>
          <w:tcPr>
            <w:tcW w:w="2551" w:type="dxa"/>
            <w:tcBorders>
              <w:top w:val="nil"/>
              <w:left w:val="nil"/>
              <w:bottom w:val="single" w:sz="4" w:space="0" w:color="002060"/>
              <w:right w:val="single" w:sz="4" w:space="0" w:color="002060"/>
            </w:tcBorders>
            <w:shd w:val="clear" w:color="auto" w:fill="auto"/>
            <w:vAlign w:val="center"/>
            <w:hideMark/>
          </w:tcPr>
          <w:p w14:paraId="12F4CAB3" w14:textId="631B6A7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MEDIC D.O.O.</w:t>
            </w:r>
          </w:p>
        </w:tc>
        <w:tc>
          <w:tcPr>
            <w:tcW w:w="2268" w:type="dxa"/>
            <w:tcBorders>
              <w:top w:val="nil"/>
              <w:left w:val="nil"/>
              <w:bottom w:val="single" w:sz="4" w:space="0" w:color="002060"/>
              <w:right w:val="single" w:sz="4" w:space="0" w:color="002060"/>
            </w:tcBorders>
            <w:shd w:val="clear" w:color="auto" w:fill="auto"/>
            <w:vAlign w:val="center"/>
            <w:hideMark/>
          </w:tcPr>
          <w:p w14:paraId="54110101" w14:textId="02063AB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2B60643F" w14:textId="48AB85D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478/2023</w:t>
            </w:r>
          </w:p>
        </w:tc>
        <w:tc>
          <w:tcPr>
            <w:tcW w:w="3458" w:type="dxa"/>
            <w:tcBorders>
              <w:top w:val="nil"/>
              <w:left w:val="nil"/>
              <w:bottom w:val="single" w:sz="4" w:space="0" w:color="002060"/>
              <w:right w:val="single" w:sz="4" w:space="0" w:color="002060"/>
            </w:tcBorders>
            <w:shd w:val="clear" w:color="auto" w:fill="auto"/>
            <w:vAlign w:val="center"/>
            <w:hideMark/>
          </w:tcPr>
          <w:p w14:paraId="2BF29968" w14:textId="289938C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KEMIKALIJA ZA POSEBNE NAMJENE</w:t>
            </w:r>
          </w:p>
        </w:tc>
      </w:tr>
      <w:tr w:rsidR="0000310E" w:rsidRPr="0000310E" w14:paraId="001803D9"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FC120AC" w14:textId="133B7AF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68</w:t>
            </w:r>
          </w:p>
        </w:tc>
        <w:tc>
          <w:tcPr>
            <w:tcW w:w="1062" w:type="dxa"/>
            <w:tcBorders>
              <w:top w:val="nil"/>
              <w:left w:val="nil"/>
              <w:bottom w:val="single" w:sz="4" w:space="0" w:color="002060"/>
              <w:right w:val="single" w:sz="4" w:space="0" w:color="002060"/>
            </w:tcBorders>
            <w:shd w:val="clear" w:color="auto" w:fill="auto"/>
            <w:vAlign w:val="center"/>
            <w:hideMark/>
          </w:tcPr>
          <w:p w14:paraId="5F0F66D6" w14:textId="145BB2D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08.01.2024</w:t>
            </w:r>
          </w:p>
        </w:tc>
        <w:tc>
          <w:tcPr>
            <w:tcW w:w="1985" w:type="dxa"/>
            <w:tcBorders>
              <w:top w:val="nil"/>
              <w:left w:val="nil"/>
              <w:bottom w:val="single" w:sz="4" w:space="0" w:color="002060"/>
              <w:right w:val="single" w:sz="4" w:space="0" w:color="002060"/>
            </w:tcBorders>
            <w:shd w:val="clear" w:color="auto" w:fill="auto"/>
            <w:vAlign w:val="center"/>
            <w:hideMark/>
          </w:tcPr>
          <w:p w14:paraId="6CE8FF6C" w14:textId="2E5E357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419BD0B7" w14:textId="5C73B36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w:t>
            </w:r>
          </w:p>
        </w:tc>
        <w:tc>
          <w:tcPr>
            <w:tcW w:w="2551" w:type="dxa"/>
            <w:tcBorders>
              <w:top w:val="nil"/>
              <w:left w:val="nil"/>
              <w:bottom w:val="single" w:sz="4" w:space="0" w:color="002060"/>
              <w:right w:val="single" w:sz="4" w:space="0" w:color="002060"/>
            </w:tcBorders>
            <w:shd w:val="clear" w:color="auto" w:fill="auto"/>
            <w:vAlign w:val="center"/>
            <w:hideMark/>
          </w:tcPr>
          <w:p w14:paraId="11A2C756" w14:textId="4FCB9EC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MEDICAL INTERTRADE D.O.O.</w:t>
            </w:r>
          </w:p>
        </w:tc>
        <w:tc>
          <w:tcPr>
            <w:tcW w:w="2268" w:type="dxa"/>
            <w:tcBorders>
              <w:top w:val="nil"/>
              <w:left w:val="nil"/>
              <w:bottom w:val="single" w:sz="4" w:space="0" w:color="002060"/>
              <w:right w:val="single" w:sz="4" w:space="0" w:color="002060"/>
            </w:tcBorders>
            <w:shd w:val="clear" w:color="auto" w:fill="auto"/>
            <w:vAlign w:val="center"/>
            <w:hideMark/>
          </w:tcPr>
          <w:p w14:paraId="2CC5F354" w14:textId="1FB49CC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4114A320" w14:textId="0345398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575,576,577/2023</w:t>
            </w:r>
          </w:p>
        </w:tc>
        <w:tc>
          <w:tcPr>
            <w:tcW w:w="3458" w:type="dxa"/>
            <w:tcBorders>
              <w:top w:val="nil"/>
              <w:left w:val="nil"/>
              <w:bottom w:val="single" w:sz="4" w:space="0" w:color="002060"/>
              <w:right w:val="single" w:sz="4" w:space="0" w:color="002060"/>
            </w:tcBorders>
            <w:shd w:val="clear" w:color="auto" w:fill="auto"/>
            <w:vAlign w:val="center"/>
            <w:hideMark/>
          </w:tcPr>
          <w:p w14:paraId="4FC2D2A6" w14:textId="63B5D0D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POTROŠNI MATERIJAL ZA MOLEKULARNU MIKROBIOLOGIJU I SEROLOŠKU DIJAGNOSTIKU - GRUPA 1., 2. I 9.</w:t>
            </w:r>
          </w:p>
        </w:tc>
      </w:tr>
      <w:tr w:rsidR="0000310E" w:rsidRPr="0000310E" w14:paraId="73F6BCF3"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45851A2" w14:textId="6071E68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69</w:t>
            </w:r>
          </w:p>
        </w:tc>
        <w:tc>
          <w:tcPr>
            <w:tcW w:w="1062" w:type="dxa"/>
            <w:tcBorders>
              <w:top w:val="nil"/>
              <w:left w:val="nil"/>
              <w:bottom w:val="single" w:sz="4" w:space="0" w:color="002060"/>
              <w:right w:val="single" w:sz="4" w:space="0" w:color="002060"/>
            </w:tcBorders>
            <w:shd w:val="clear" w:color="auto" w:fill="auto"/>
            <w:vAlign w:val="center"/>
            <w:hideMark/>
          </w:tcPr>
          <w:p w14:paraId="3B40775D" w14:textId="7761982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08.01.2024</w:t>
            </w:r>
          </w:p>
        </w:tc>
        <w:tc>
          <w:tcPr>
            <w:tcW w:w="1985" w:type="dxa"/>
            <w:tcBorders>
              <w:top w:val="nil"/>
              <w:left w:val="nil"/>
              <w:bottom w:val="single" w:sz="4" w:space="0" w:color="002060"/>
              <w:right w:val="single" w:sz="4" w:space="0" w:color="002060"/>
            </w:tcBorders>
            <w:shd w:val="clear" w:color="auto" w:fill="auto"/>
            <w:vAlign w:val="center"/>
            <w:hideMark/>
          </w:tcPr>
          <w:p w14:paraId="33300526" w14:textId="16A6E85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54425EE4" w14:textId="69B8D5F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20.000,00</w:t>
            </w:r>
          </w:p>
        </w:tc>
        <w:tc>
          <w:tcPr>
            <w:tcW w:w="2551" w:type="dxa"/>
            <w:tcBorders>
              <w:top w:val="nil"/>
              <w:left w:val="nil"/>
              <w:bottom w:val="single" w:sz="4" w:space="0" w:color="002060"/>
              <w:right w:val="single" w:sz="4" w:space="0" w:color="002060"/>
            </w:tcBorders>
            <w:shd w:val="clear" w:color="auto" w:fill="auto"/>
            <w:vAlign w:val="center"/>
            <w:hideMark/>
          </w:tcPr>
          <w:p w14:paraId="113F33BD" w14:textId="56D5B04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MEDICAL INTERTRADE D.O.O.</w:t>
            </w:r>
          </w:p>
        </w:tc>
        <w:tc>
          <w:tcPr>
            <w:tcW w:w="2268" w:type="dxa"/>
            <w:tcBorders>
              <w:top w:val="nil"/>
              <w:left w:val="nil"/>
              <w:bottom w:val="single" w:sz="4" w:space="0" w:color="002060"/>
              <w:right w:val="single" w:sz="4" w:space="0" w:color="002060"/>
            </w:tcBorders>
            <w:shd w:val="clear" w:color="auto" w:fill="auto"/>
            <w:vAlign w:val="center"/>
            <w:hideMark/>
          </w:tcPr>
          <w:p w14:paraId="40B08425" w14:textId="103D1EB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4ECA58E8" w14:textId="58BF332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575,576,577/2023</w:t>
            </w:r>
          </w:p>
        </w:tc>
        <w:tc>
          <w:tcPr>
            <w:tcW w:w="3458" w:type="dxa"/>
            <w:tcBorders>
              <w:top w:val="nil"/>
              <w:left w:val="nil"/>
              <w:bottom w:val="single" w:sz="4" w:space="0" w:color="002060"/>
              <w:right w:val="single" w:sz="4" w:space="0" w:color="002060"/>
            </w:tcBorders>
            <w:shd w:val="clear" w:color="auto" w:fill="auto"/>
            <w:vAlign w:val="center"/>
            <w:hideMark/>
          </w:tcPr>
          <w:p w14:paraId="43C1917A" w14:textId="299A9AD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POTROŠNI MATERIJAL ZA MOLEKULARNU MIKROBIOLOGIJU I SEROLOŠKU DIJAGNOSTIKU - GRUPA 1., 2. I 9.</w:t>
            </w:r>
          </w:p>
        </w:tc>
      </w:tr>
      <w:tr w:rsidR="0000310E" w:rsidRPr="0000310E" w14:paraId="07324077"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BBBA8FE" w14:textId="6FB26E37"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70</w:t>
            </w:r>
          </w:p>
        </w:tc>
        <w:tc>
          <w:tcPr>
            <w:tcW w:w="1062" w:type="dxa"/>
            <w:tcBorders>
              <w:top w:val="nil"/>
              <w:left w:val="nil"/>
              <w:bottom w:val="single" w:sz="4" w:space="0" w:color="002060"/>
              <w:right w:val="single" w:sz="4" w:space="0" w:color="002060"/>
            </w:tcBorders>
            <w:shd w:val="clear" w:color="auto" w:fill="auto"/>
            <w:vAlign w:val="center"/>
            <w:hideMark/>
          </w:tcPr>
          <w:p w14:paraId="494EF5B5" w14:textId="188489E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08.01.2024</w:t>
            </w:r>
          </w:p>
        </w:tc>
        <w:tc>
          <w:tcPr>
            <w:tcW w:w="1985" w:type="dxa"/>
            <w:tcBorders>
              <w:top w:val="nil"/>
              <w:left w:val="nil"/>
              <w:bottom w:val="single" w:sz="4" w:space="0" w:color="002060"/>
              <w:right w:val="single" w:sz="4" w:space="0" w:color="002060"/>
            </w:tcBorders>
            <w:shd w:val="clear" w:color="auto" w:fill="auto"/>
            <w:vAlign w:val="center"/>
            <w:hideMark/>
          </w:tcPr>
          <w:p w14:paraId="75350DFF" w14:textId="2D3F743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0F66E966" w14:textId="7F1A546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7A14A7F9" w14:textId="3E344DB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MEDICAL INTERTRADE D.O.O.</w:t>
            </w:r>
          </w:p>
        </w:tc>
        <w:tc>
          <w:tcPr>
            <w:tcW w:w="2268" w:type="dxa"/>
            <w:tcBorders>
              <w:top w:val="nil"/>
              <w:left w:val="nil"/>
              <w:bottom w:val="single" w:sz="4" w:space="0" w:color="002060"/>
              <w:right w:val="single" w:sz="4" w:space="0" w:color="002060"/>
            </w:tcBorders>
            <w:shd w:val="clear" w:color="auto" w:fill="auto"/>
            <w:vAlign w:val="center"/>
            <w:hideMark/>
          </w:tcPr>
          <w:p w14:paraId="057CE4F6" w14:textId="051D6E3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23685B41" w14:textId="04FB821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625/2023</w:t>
            </w:r>
          </w:p>
        </w:tc>
        <w:tc>
          <w:tcPr>
            <w:tcW w:w="3458" w:type="dxa"/>
            <w:tcBorders>
              <w:top w:val="nil"/>
              <w:left w:val="nil"/>
              <w:bottom w:val="single" w:sz="4" w:space="0" w:color="002060"/>
              <w:right w:val="single" w:sz="4" w:space="0" w:color="002060"/>
            </w:tcBorders>
            <w:shd w:val="clear" w:color="auto" w:fill="auto"/>
            <w:vAlign w:val="center"/>
            <w:hideMark/>
          </w:tcPr>
          <w:p w14:paraId="758194B1" w14:textId="2426C21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POTROŠNI MATERIJAL ZA MOLEKULARNU MIKROBIOLOGIJU I SEROLOŠKU DIJAGNOSTIKU (G3)</w:t>
            </w:r>
          </w:p>
        </w:tc>
      </w:tr>
      <w:tr w:rsidR="0000310E" w:rsidRPr="0000310E" w14:paraId="6F1E0020"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DDFD9F1" w14:textId="6EDAA28C"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71</w:t>
            </w:r>
          </w:p>
        </w:tc>
        <w:tc>
          <w:tcPr>
            <w:tcW w:w="1062" w:type="dxa"/>
            <w:tcBorders>
              <w:top w:val="nil"/>
              <w:left w:val="nil"/>
              <w:bottom w:val="single" w:sz="4" w:space="0" w:color="002060"/>
              <w:right w:val="single" w:sz="4" w:space="0" w:color="002060"/>
            </w:tcBorders>
            <w:shd w:val="clear" w:color="auto" w:fill="auto"/>
            <w:vAlign w:val="center"/>
            <w:hideMark/>
          </w:tcPr>
          <w:p w14:paraId="7FB8BBAD" w14:textId="50ADB26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17.10.2024</w:t>
            </w:r>
          </w:p>
        </w:tc>
        <w:tc>
          <w:tcPr>
            <w:tcW w:w="1985" w:type="dxa"/>
            <w:tcBorders>
              <w:top w:val="nil"/>
              <w:left w:val="nil"/>
              <w:bottom w:val="single" w:sz="4" w:space="0" w:color="002060"/>
              <w:right w:val="single" w:sz="4" w:space="0" w:color="002060"/>
            </w:tcBorders>
            <w:shd w:val="clear" w:color="auto" w:fill="auto"/>
            <w:vAlign w:val="center"/>
            <w:hideMark/>
          </w:tcPr>
          <w:p w14:paraId="6D04E6D6" w14:textId="2A7FA64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70189DD8" w14:textId="3CC786E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7B6C5C47" w14:textId="013C1F2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MEDICAL INTERTRADE D.O.O.</w:t>
            </w:r>
          </w:p>
        </w:tc>
        <w:tc>
          <w:tcPr>
            <w:tcW w:w="2268" w:type="dxa"/>
            <w:tcBorders>
              <w:top w:val="nil"/>
              <w:left w:val="nil"/>
              <w:bottom w:val="single" w:sz="4" w:space="0" w:color="002060"/>
              <w:right w:val="single" w:sz="4" w:space="0" w:color="002060"/>
            </w:tcBorders>
            <w:shd w:val="clear" w:color="auto" w:fill="auto"/>
            <w:vAlign w:val="center"/>
            <w:hideMark/>
          </w:tcPr>
          <w:p w14:paraId="071D16E4" w14:textId="07DB546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203EF7D" w14:textId="73B58F3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98/2024-N</w:t>
            </w:r>
          </w:p>
        </w:tc>
        <w:tc>
          <w:tcPr>
            <w:tcW w:w="3458" w:type="dxa"/>
            <w:tcBorders>
              <w:top w:val="nil"/>
              <w:left w:val="nil"/>
              <w:bottom w:val="single" w:sz="4" w:space="0" w:color="002060"/>
              <w:right w:val="single" w:sz="4" w:space="0" w:color="002060"/>
            </w:tcBorders>
            <w:shd w:val="clear" w:color="auto" w:fill="auto"/>
            <w:vAlign w:val="center"/>
            <w:hideMark/>
          </w:tcPr>
          <w:p w14:paraId="6C074CE6" w14:textId="0AF2BDF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POTROŠNI MATERIJAL ZA MOLEKULARNU MIKROBIOLOGIJU I SEROLOŠKU DIJAGNOSTIKU - G.9.</w:t>
            </w:r>
          </w:p>
        </w:tc>
      </w:tr>
      <w:tr w:rsidR="0000310E" w:rsidRPr="0000310E" w14:paraId="3B5E29C3"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CF7C408" w14:textId="1E7EBA7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72</w:t>
            </w:r>
          </w:p>
        </w:tc>
        <w:tc>
          <w:tcPr>
            <w:tcW w:w="1062" w:type="dxa"/>
            <w:tcBorders>
              <w:top w:val="nil"/>
              <w:left w:val="nil"/>
              <w:bottom w:val="single" w:sz="4" w:space="0" w:color="002060"/>
              <w:right w:val="single" w:sz="4" w:space="0" w:color="002060"/>
            </w:tcBorders>
            <w:shd w:val="clear" w:color="auto" w:fill="auto"/>
            <w:vAlign w:val="center"/>
            <w:hideMark/>
          </w:tcPr>
          <w:p w14:paraId="78286336" w14:textId="242CF4E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20.09.2024</w:t>
            </w:r>
          </w:p>
        </w:tc>
        <w:tc>
          <w:tcPr>
            <w:tcW w:w="1985" w:type="dxa"/>
            <w:tcBorders>
              <w:top w:val="nil"/>
              <w:left w:val="nil"/>
              <w:bottom w:val="single" w:sz="4" w:space="0" w:color="002060"/>
              <w:right w:val="single" w:sz="4" w:space="0" w:color="002060"/>
            </w:tcBorders>
            <w:shd w:val="clear" w:color="auto" w:fill="auto"/>
            <w:vAlign w:val="center"/>
            <w:hideMark/>
          </w:tcPr>
          <w:p w14:paraId="4072F5A5" w14:textId="3565F5B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15468B7E" w14:textId="5E973B1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4E621E5D" w14:textId="3239A2D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MES D.O.O.</w:t>
            </w:r>
          </w:p>
        </w:tc>
        <w:tc>
          <w:tcPr>
            <w:tcW w:w="2268" w:type="dxa"/>
            <w:tcBorders>
              <w:top w:val="nil"/>
              <w:left w:val="nil"/>
              <w:bottom w:val="single" w:sz="4" w:space="0" w:color="002060"/>
              <w:right w:val="single" w:sz="4" w:space="0" w:color="002060"/>
            </w:tcBorders>
            <w:shd w:val="clear" w:color="auto" w:fill="auto"/>
            <w:vAlign w:val="center"/>
            <w:hideMark/>
          </w:tcPr>
          <w:p w14:paraId="2533BB77" w14:textId="195489B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4CAB8A5D" w14:textId="0D1DD78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94/2024-N</w:t>
            </w:r>
          </w:p>
        </w:tc>
        <w:tc>
          <w:tcPr>
            <w:tcW w:w="3458" w:type="dxa"/>
            <w:tcBorders>
              <w:top w:val="nil"/>
              <w:left w:val="nil"/>
              <w:bottom w:val="single" w:sz="4" w:space="0" w:color="002060"/>
              <w:right w:val="single" w:sz="4" w:space="0" w:color="002060"/>
            </w:tcBorders>
            <w:shd w:val="clear" w:color="auto" w:fill="auto"/>
            <w:vAlign w:val="center"/>
            <w:hideMark/>
          </w:tcPr>
          <w:p w14:paraId="6BE7EC39" w14:textId="3E6ABA2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REAGENSA ZA ANALIZATOR ELEMENATA U MOKRAĆI METODOM PROTOČNE CITOMETRIJE SYSMEX UF-5000</w:t>
            </w:r>
          </w:p>
        </w:tc>
      </w:tr>
      <w:tr w:rsidR="0000310E" w:rsidRPr="0000310E" w14:paraId="2B6D0FE8"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674FCC7" w14:textId="384DE29D"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73</w:t>
            </w:r>
          </w:p>
        </w:tc>
        <w:tc>
          <w:tcPr>
            <w:tcW w:w="1062" w:type="dxa"/>
            <w:tcBorders>
              <w:top w:val="nil"/>
              <w:left w:val="nil"/>
              <w:bottom w:val="single" w:sz="4" w:space="0" w:color="002060"/>
              <w:right w:val="single" w:sz="4" w:space="0" w:color="002060"/>
            </w:tcBorders>
            <w:shd w:val="clear" w:color="auto" w:fill="auto"/>
            <w:vAlign w:val="center"/>
            <w:hideMark/>
          </w:tcPr>
          <w:p w14:paraId="71121716" w14:textId="3049B93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19.10.2023</w:t>
            </w:r>
          </w:p>
        </w:tc>
        <w:tc>
          <w:tcPr>
            <w:tcW w:w="1985" w:type="dxa"/>
            <w:tcBorders>
              <w:top w:val="nil"/>
              <w:left w:val="nil"/>
              <w:bottom w:val="single" w:sz="4" w:space="0" w:color="002060"/>
              <w:right w:val="single" w:sz="4" w:space="0" w:color="002060"/>
            </w:tcBorders>
            <w:shd w:val="clear" w:color="auto" w:fill="auto"/>
            <w:vAlign w:val="center"/>
            <w:hideMark/>
          </w:tcPr>
          <w:p w14:paraId="5E0C9B0E" w14:textId="462B9B7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24A54FDD" w14:textId="11E0D96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74F59AB6" w14:textId="6D86C43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MESSER CROATIA PLIN D.O.O.</w:t>
            </w:r>
          </w:p>
        </w:tc>
        <w:tc>
          <w:tcPr>
            <w:tcW w:w="2268" w:type="dxa"/>
            <w:tcBorders>
              <w:top w:val="nil"/>
              <w:left w:val="nil"/>
              <w:bottom w:val="single" w:sz="4" w:space="0" w:color="002060"/>
              <w:right w:val="single" w:sz="4" w:space="0" w:color="002060"/>
            </w:tcBorders>
            <w:shd w:val="clear" w:color="auto" w:fill="auto"/>
            <w:vAlign w:val="center"/>
            <w:hideMark/>
          </w:tcPr>
          <w:p w14:paraId="0D3D389F" w14:textId="7404C4E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0B1F306" w14:textId="6E98759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60/2024-N</w:t>
            </w:r>
          </w:p>
        </w:tc>
        <w:tc>
          <w:tcPr>
            <w:tcW w:w="3458" w:type="dxa"/>
            <w:tcBorders>
              <w:top w:val="nil"/>
              <w:left w:val="nil"/>
              <w:bottom w:val="single" w:sz="4" w:space="0" w:color="002060"/>
              <w:right w:val="single" w:sz="4" w:space="0" w:color="002060"/>
            </w:tcBorders>
            <w:shd w:val="clear" w:color="auto" w:fill="auto"/>
            <w:vAlign w:val="center"/>
            <w:hideMark/>
          </w:tcPr>
          <w:p w14:paraId="45C4D6B1" w14:textId="0D389A6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TEHNIČKIH PLINOVA</w:t>
            </w:r>
          </w:p>
        </w:tc>
      </w:tr>
      <w:tr w:rsidR="0000310E" w:rsidRPr="0000310E" w14:paraId="167CAFBC"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20800CA" w14:textId="6320D7C9"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74</w:t>
            </w:r>
          </w:p>
        </w:tc>
        <w:tc>
          <w:tcPr>
            <w:tcW w:w="1062" w:type="dxa"/>
            <w:tcBorders>
              <w:top w:val="nil"/>
              <w:left w:val="nil"/>
              <w:bottom w:val="single" w:sz="4" w:space="0" w:color="002060"/>
              <w:right w:val="single" w:sz="4" w:space="0" w:color="002060"/>
            </w:tcBorders>
            <w:shd w:val="clear" w:color="auto" w:fill="auto"/>
            <w:vAlign w:val="center"/>
            <w:hideMark/>
          </w:tcPr>
          <w:p w14:paraId="58130020" w14:textId="5A95E8A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6BF8B50C" w14:textId="5D342D6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3F467D01" w14:textId="0B0DF9F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0E365BB8" w14:textId="2FA3AE9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MORE, OBRT VL. ROBERT ZUBAC</w:t>
            </w:r>
          </w:p>
        </w:tc>
        <w:tc>
          <w:tcPr>
            <w:tcW w:w="2268" w:type="dxa"/>
            <w:tcBorders>
              <w:top w:val="nil"/>
              <w:left w:val="nil"/>
              <w:bottom w:val="single" w:sz="4" w:space="0" w:color="002060"/>
              <w:right w:val="single" w:sz="4" w:space="0" w:color="002060"/>
            </w:tcBorders>
            <w:shd w:val="clear" w:color="auto" w:fill="auto"/>
            <w:vAlign w:val="center"/>
            <w:hideMark/>
          </w:tcPr>
          <w:p w14:paraId="566958D7" w14:textId="583B22E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22821662" w14:textId="716C79A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3458" w:type="dxa"/>
            <w:tcBorders>
              <w:top w:val="nil"/>
              <w:left w:val="nil"/>
              <w:bottom w:val="single" w:sz="4" w:space="0" w:color="002060"/>
              <w:right w:val="single" w:sz="4" w:space="0" w:color="002060"/>
            </w:tcBorders>
            <w:shd w:val="clear" w:color="auto" w:fill="auto"/>
            <w:vAlign w:val="center"/>
            <w:hideMark/>
          </w:tcPr>
          <w:p w14:paraId="73A1851D" w14:textId="0B4ABEC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28B139CB"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86E7F10" w14:textId="7957CF68"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75</w:t>
            </w:r>
          </w:p>
        </w:tc>
        <w:tc>
          <w:tcPr>
            <w:tcW w:w="1062" w:type="dxa"/>
            <w:tcBorders>
              <w:top w:val="nil"/>
              <w:left w:val="nil"/>
              <w:bottom w:val="single" w:sz="4" w:space="0" w:color="002060"/>
              <w:right w:val="single" w:sz="4" w:space="0" w:color="002060"/>
            </w:tcBorders>
            <w:shd w:val="clear" w:color="auto" w:fill="auto"/>
            <w:vAlign w:val="center"/>
            <w:hideMark/>
          </w:tcPr>
          <w:p w14:paraId="520D5264" w14:textId="3BB9B14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641EAE67" w14:textId="6761791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08158ABA" w14:textId="491893C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D77A4DD" w14:textId="3F614A0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MORSKA VILA J.D.O.O.</w:t>
            </w:r>
          </w:p>
        </w:tc>
        <w:tc>
          <w:tcPr>
            <w:tcW w:w="2268" w:type="dxa"/>
            <w:tcBorders>
              <w:top w:val="nil"/>
              <w:left w:val="nil"/>
              <w:bottom w:val="single" w:sz="4" w:space="0" w:color="002060"/>
              <w:right w:val="single" w:sz="4" w:space="0" w:color="002060"/>
            </w:tcBorders>
            <w:shd w:val="clear" w:color="auto" w:fill="auto"/>
            <w:vAlign w:val="center"/>
            <w:hideMark/>
          </w:tcPr>
          <w:p w14:paraId="31FC7AF7" w14:textId="562FD79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3E0636EA" w14:textId="2A7017B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146/2019</w:t>
            </w:r>
          </w:p>
        </w:tc>
        <w:tc>
          <w:tcPr>
            <w:tcW w:w="3458" w:type="dxa"/>
            <w:tcBorders>
              <w:top w:val="nil"/>
              <w:left w:val="nil"/>
              <w:bottom w:val="single" w:sz="4" w:space="0" w:color="002060"/>
              <w:right w:val="single" w:sz="4" w:space="0" w:color="002060"/>
            </w:tcBorders>
            <w:shd w:val="clear" w:color="auto" w:fill="auto"/>
            <w:vAlign w:val="center"/>
            <w:hideMark/>
          </w:tcPr>
          <w:p w14:paraId="0F75790A" w14:textId="5CC62A7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5F31321D"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202ED53" w14:textId="269E9ADB"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76</w:t>
            </w:r>
          </w:p>
        </w:tc>
        <w:tc>
          <w:tcPr>
            <w:tcW w:w="1062" w:type="dxa"/>
            <w:tcBorders>
              <w:top w:val="nil"/>
              <w:left w:val="nil"/>
              <w:bottom w:val="single" w:sz="4" w:space="0" w:color="002060"/>
              <w:right w:val="single" w:sz="4" w:space="0" w:color="002060"/>
            </w:tcBorders>
            <w:shd w:val="clear" w:color="auto" w:fill="auto"/>
            <w:vAlign w:val="center"/>
            <w:hideMark/>
          </w:tcPr>
          <w:p w14:paraId="3557550E" w14:textId="0E40726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29.07.2024</w:t>
            </w:r>
          </w:p>
        </w:tc>
        <w:tc>
          <w:tcPr>
            <w:tcW w:w="1985" w:type="dxa"/>
            <w:tcBorders>
              <w:top w:val="nil"/>
              <w:left w:val="nil"/>
              <w:bottom w:val="single" w:sz="4" w:space="0" w:color="002060"/>
              <w:right w:val="single" w:sz="4" w:space="0" w:color="002060"/>
            </w:tcBorders>
            <w:shd w:val="clear" w:color="auto" w:fill="auto"/>
            <w:vAlign w:val="center"/>
            <w:hideMark/>
          </w:tcPr>
          <w:p w14:paraId="7266D3FF" w14:textId="09DFE56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6DDFDCA3" w14:textId="023F3B3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402054EC" w14:textId="022A976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NATURAL WATER SYSTEMS D.O.O.</w:t>
            </w:r>
          </w:p>
        </w:tc>
        <w:tc>
          <w:tcPr>
            <w:tcW w:w="2268" w:type="dxa"/>
            <w:tcBorders>
              <w:top w:val="nil"/>
              <w:left w:val="nil"/>
              <w:bottom w:val="single" w:sz="4" w:space="0" w:color="002060"/>
              <w:right w:val="single" w:sz="4" w:space="0" w:color="002060"/>
            </w:tcBorders>
            <w:shd w:val="clear" w:color="auto" w:fill="auto"/>
            <w:vAlign w:val="center"/>
            <w:hideMark/>
          </w:tcPr>
          <w:p w14:paraId="3366B761" w14:textId="7A18305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695CF52" w14:textId="7063C31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65/2024-N</w:t>
            </w:r>
          </w:p>
        </w:tc>
        <w:tc>
          <w:tcPr>
            <w:tcW w:w="3458" w:type="dxa"/>
            <w:tcBorders>
              <w:top w:val="nil"/>
              <w:left w:val="nil"/>
              <w:bottom w:val="single" w:sz="4" w:space="0" w:color="002060"/>
              <w:right w:val="single" w:sz="4" w:space="0" w:color="002060"/>
            </w:tcBorders>
            <w:shd w:val="clear" w:color="auto" w:fill="auto"/>
            <w:vAlign w:val="center"/>
            <w:hideMark/>
          </w:tcPr>
          <w:p w14:paraId="3C3F306A" w14:textId="38CD5DF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USLUGA ODRŽAVANJA SUSTAVA ZA PRIPREMU PURIFICIRANE VODE</w:t>
            </w:r>
          </w:p>
        </w:tc>
      </w:tr>
      <w:tr w:rsidR="0000310E" w:rsidRPr="0000310E" w14:paraId="1651B4EC"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D5C7A0B" w14:textId="65FEA92E"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77</w:t>
            </w:r>
          </w:p>
        </w:tc>
        <w:tc>
          <w:tcPr>
            <w:tcW w:w="1062" w:type="dxa"/>
            <w:tcBorders>
              <w:top w:val="nil"/>
              <w:left w:val="nil"/>
              <w:bottom w:val="single" w:sz="4" w:space="0" w:color="002060"/>
              <w:right w:val="single" w:sz="4" w:space="0" w:color="002060"/>
            </w:tcBorders>
            <w:shd w:val="clear" w:color="auto" w:fill="auto"/>
            <w:vAlign w:val="center"/>
            <w:hideMark/>
          </w:tcPr>
          <w:p w14:paraId="5FC2ED55" w14:textId="120DDDC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29.08.2023</w:t>
            </w:r>
          </w:p>
        </w:tc>
        <w:tc>
          <w:tcPr>
            <w:tcW w:w="1985" w:type="dxa"/>
            <w:tcBorders>
              <w:top w:val="nil"/>
              <w:left w:val="nil"/>
              <w:bottom w:val="single" w:sz="4" w:space="0" w:color="002060"/>
              <w:right w:val="single" w:sz="4" w:space="0" w:color="002060"/>
            </w:tcBorders>
            <w:shd w:val="clear" w:color="auto" w:fill="auto"/>
            <w:vAlign w:val="center"/>
            <w:hideMark/>
          </w:tcPr>
          <w:p w14:paraId="5417C11A" w14:textId="3435CA5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2E57D983" w14:textId="5F1AD9D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7B4052F9" w14:textId="0EE434A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NIROSTA D.O.O.</w:t>
            </w:r>
          </w:p>
        </w:tc>
        <w:tc>
          <w:tcPr>
            <w:tcW w:w="2268" w:type="dxa"/>
            <w:tcBorders>
              <w:top w:val="nil"/>
              <w:left w:val="nil"/>
              <w:bottom w:val="single" w:sz="4" w:space="0" w:color="002060"/>
              <w:right w:val="single" w:sz="4" w:space="0" w:color="002060"/>
            </w:tcBorders>
            <w:shd w:val="clear" w:color="auto" w:fill="auto"/>
            <w:vAlign w:val="center"/>
            <w:hideMark/>
          </w:tcPr>
          <w:p w14:paraId="6DBC193C" w14:textId="156A739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420F986" w14:textId="45F3FB6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429/2023</w:t>
            </w:r>
          </w:p>
        </w:tc>
        <w:tc>
          <w:tcPr>
            <w:tcW w:w="3458" w:type="dxa"/>
            <w:tcBorders>
              <w:top w:val="nil"/>
              <w:left w:val="nil"/>
              <w:bottom w:val="single" w:sz="4" w:space="0" w:color="002060"/>
              <w:right w:val="single" w:sz="4" w:space="0" w:color="002060"/>
            </w:tcBorders>
            <w:shd w:val="clear" w:color="auto" w:fill="auto"/>
            <w:vAlign w:val="center"/>
            <w:hideMark/>
          </w:tcPr>
          <w:p w14:paraId="601164B7" w14:textId="6C11A36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ODRŽAVANJE SUSTAVA ZA PRIPREMU PURIFICIRANE VODE</w:t>
            </w:r>
          </w:p>
        </w:tc>
      </w:tr>
      <w:tr w:rsidR="0000310E" w:rsidRPr="0000310E" w14:paraId="20DAE7EC"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7967F8D" w14:textId="2B565A2A"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lastRenderedPageBreak/>
              <w:t>78</w:t>
            </w:r>
          </w:p>
        </w:tc>
        <w:tc>
          <w:tcPr>
            <w:tcW w:w="1062" w:type="dxa"/>
            <w:tcBorders>
              <w:top w:val="nil"/>
              <w:left w:val="nil"/>
              <w:bottom w:val="single" w:sz="4" w:space="0" w:color="002060"/>
              <w:right w:val="single" w:sz="4" w:space="0" w:color="002060"/>
            </w:tcBorders>
            <w:shd w:val="clear" w:color="auto" w:fill="auto"/>
            <w:vAlign w:val="center"/>
            <w:hideMark/>
          </w:tcPr>
          <w:p w14:paraId="43A81871" w14:textId="30AE663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22BE8730" w14:textId="1F1B5B7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0254F1A4" w14:textId="5F52517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0FC6D2B5" w14:textId="680BF7F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OBRT RADOVAN PETROVIĆ</w:t>
            </w:r>
          </w:p>
        </w:tc>
        <w:tc>
          <w:tcPr>
            <w:tcW w:w="2268" w:type="dxa"/>
            <w:tcBorders>
              <w:top w:val="nil"/>
              <w:left w:val="nil"/>
              <w:bottom w:val="single" w:sz="4" w:space="0" w:color="002060"/>
              <w:right w:val="single" w:sz="4" w:space="0" w:color="002060"/>
            </w:tcBorders>
            <w:shd w:val="clear" w:color="auto" w:fill="auto"/>
            <w:vAlign w:val="center"/>
            <w:hideMark/>
          </w:tcPr>
          <w:p w14:paraId="598E3116" w14:textId="24B38D2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3EFE06D6" w14:textId="3E52C7C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406/15</w:t>
            </w:r>
          </w:p>
        </w:tc>
        <w:tc>
          <w:tcPr>
            <w:tcW w:w="3458" w:type="dxa"/>
            <w:tcBorders>
              <w:top w:val="nil"/>
              <w:left w:val="nil"/>
              <w:bottom w:val="single" w:sz="4" w:space="0" w:color="002060"/>
              <w:right w:val="single" w:sz="4" w:space="0" w:color="002060"/>
            </w:tcBorders>
            <w:shd w:val="clear" w:color="auto" w:fill="auto"/>
            <w:vAlign w:val="center"/>
            <w:hideMark/>
          </w:tcPr>
          <w:p w14:paraId="32592486" w14:textId="539C29A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288A0ACB"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90007E7" w14:textId="456D57F7"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79</w:t>
            </w:r>
          </w:p>
        </w:tc>
        <w:tc>
          <w:tcPr>
            <w:tcW w:w="1062" w:type="dxa"/>
            <w:tcBorders>
              <w:top w:val="nil"/>
              <w:left w:val="nil"/>
              <w:bottom w:val="single" w:sz="4" w:space="0" w:color="002060"/>
              <w:right w:val="single" w:sz="4" w:space="0" w:color="002060"/>
            </w:tcBorders>
            <w:shd w:val="clear" w:color="auto" w:fill="auto"/>
            <w:vAlign w:val="center"/>
            <w:hideMark/>
          </w:tcPr>
          <w:p w14:paraId="613BE11D" w14:textId="07C64ED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5137F837" w14:textId="6D519FF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6B3A3849" w14:textId="190E6F3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38E2E59" w14:textId="3FAD7C5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ODEON UTUO, VL. BRANKO BABIĆ</w:t>
            </w:r>
          </w:p>
        </w:tc>
        <w:tc>
          <w:tcPr>
            <w:tcW w:w="2268" w:type="dxa"/>
            <w:tcBorders>
              <w:top w:val="nil"/>
              <w:left w:val="nil"/>
              <w:bottom w:val="single" w:sz="4" w:space="0" w:color="002060"/>
              <w:right w:val="single" w:sz="4" w:space="0" w:color="002060"/>
            </w:tcBorders>
            <w:shd w:val="clear" w:color="auto" w:fill="auto"/>
            <w:vAlign w:val="center"/>
            <w:hideMark/>
          </w:tcPr>
          <w:p w14:paraId="7094E079" w14:textId="4AE6CF5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1A74817D" w14:textId="10C205D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296/2018</w:t>
            </w:r>
          </w:p>
        </w:tc>
        <w:tc>
          <w:tcPr>
            <w:tcW w:w="3458" w:type="dxa"/>
            <w:tcBorders>
              <w:top w:val="nil"/>
              <w:left w:val="nil"/>
              <w:bottom w:val="single" w:sz="4" w:space="0" w:color="002060"/>
              <w:right w:val="single" w:sz="4" w:space="0" w:color="002060"/>
            </w:tcBorders>
            <w:shd w:val="clear" w:color="auto" w:fill="auto"/>
            <w:vAlign w:val="center"/>
            <w:hideMark/>
          </w:tcPr>
          <w:p w14:paraId="029851E2" w14:textId="47B0A28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14C313D4"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2CCD05C" w14:textId="017F4A7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80</w:t>
            </w:r>
          </w:p>
        </w:tc>
        <w:tc>
          <w:tcPr>
            <w:tcW w:w="1062" w:type="dxa"/>
            <w:tcBorders>
              <w:top w:val="nil"/>
              <w:left w:val="nil"/>
              <w:bottom w:val="single" w:sz="4" w:space="0" w:color="002060"/>
              <w:right w:val="single" w:sz="4" w:space="0" w:color="002060"/>
            </w:tcBorders>
            <w:shd w:val="clear" w:color="auto" w:fill="auto"/>
            <w:vAlign w:val="center"/>
            <w:hideMark/>
          </w:tcPr>
          <w:p w14:paraId="16623643" w14:textId="365ECDE8"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21.03.2024</w:t>
            </w:r>
          </w:p>
        </w:tc>
        <w:tc>
          <w:tcPr>
            <w:tcW w:w="1985" w:type="dxa"/>
            <w:tcBorders>
              <w:top w:val="nil"/>
              <w:left w:val="nil"/>
              <w:bottom w:val="single" w:sz="4" w:space="0" w:color="002060"/>
              <w:right w:val="single" w:sz="4" w:space="0" w:color="002060"/>
            </w:tcBorders>
            <w:shd w:val="clear" w:color="auto" w:fill="auto"/>
            <w:vAlign w:val="center"/>
            <w:hideMark/>
          </w:tcPr>
          <w:p w14:paraId="50C85DD7" w14:textId="2F0291B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31C4CF1B" w14:textId="16232D58"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2.144,00</w:t>
            </w:r>
          </w:p>
        </w:tc>
        <w:tc>
          <w:tcPr>
            <w:tcW w:w="2551" w:type="dxa"/>
            <w:tcBorders>
              <w:top w:val="nil"/>
              <w:left w:val="nil"/>
              <w:bottom w:val="single" w:sz="4" w:space="0" w:color="002060"/>
              <w:right w:val="single" w:sz="4" w:space="0" w:color="002060"/>
            </w:tcBorders>
            <w:shd w:val="clear" w:color="auto" w:fill="auto"/>
            <w:vAlign w:val="center"/>
            <w:hideMark/>
          </w:tcPr>
          <w:p w14:paraId="664A1C04" w14:textId="377EF98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OHM LAB D.O.O.</w:t>
            </w:r>
          </w:p>
        </w:tc>
        <w:tc>
          <w:tcPr>
            <w:tcW w:w="2268" w:type="dxa"/>
            <w:tcBorders>
              <w:top w:val="nil"/>
              <w:left w:val="nil"/>
              <w:bottom w:val="single" w:sz="4" w:space="0" w:color="002060"/>
              <w:right w:val="single" w:sz="4" w:space="0" w:color="002060"/>
            </w:tcBorders>
            <w:shd w:val="clear" w:color="auto" w:fill="auto"/>
            <w:vAlign w:val="center"/>
            <w:hideMark/>
          </w:tcPr>
          <w:p w14:paraId="4421C428" w14:textId="1B40CFB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5E6F124A" w14:textId="7BDD913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NARUDŽBENICA 490-2024</w:t>
            </w:r>
          </w:p>
        </w:tc>
        <w:tc>
          <w:tcPr>
            <w:tcW w:w="3458" w:type="dxa"/>
            <w:tcBorders>
              <w:top w:val="nil"/>
              <w:left w:val="nil"/>
              <w:bottom w:val="single" w:sz="4" w:space="0" w:color="002060"/>
              <w:right w:val="single" w:sz="4" w:space="0" w:color="002060"/>
            </w:tcBorders>
            <w:shd w:val="clear" w:color="auto" w:fill="auto"/>
            <w:vAlign w:val="center"/>
            <w:hideMark/>
          </w:tcPr>
          <w:p w14:paraId="661D7FF7" w14:textId="21478AA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DISPENZORI, BIRETE, TERMOMETRI</w:t>
            </w:r>
          </w:p>
        </w:tc>
      </w:tr>
      <w:tr w:rsidR="0000310E" w:rsidRPr="0000310E" w14:paraId="6BA765ED"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ADC717A" w14:textId="23B3E25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81</w:t>
            </w:r>
          </w:p>
        </w:tc>
        <w:tc>
          <w:tcPr>
            <w:tcW w:w="1062" w:type="dxa"/>
            <w:tcBorders>
              <w:top w:val="nil"/>
              <w:left w:val="nil"/>
              <w:bottom w:val="single" w:sz="4" w:space="0" w:color="002060"/>
              <w:right w:val="single" w:sz="4" w:space="0" w:color="002060"/>
            </w:tcBorders>
            <w:shd w:val="clear" w:color="auto" w:fill="auto"/>
            <w:vAlign w:val="center"/>
            <w:hideMark/>
          </w:tcPr>
          <w:p w14:paraId="15FA1769" w14:textId="31CEAB8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21.09.2017</w:t>
            </w:r>
          </w:p>
        </w:tc>
        <w:tc>
          <w:tcPr>
            <w:tcW w:w="1985" w:type="dxa"/>
            <w:tcBorders>
              <w:top w:val="nil"/>
              <w:left w:val="nil"/>
              <w:bottom w:val="single" w:sz="4" w:space="0" w:color="002060"/>
              <w:right w:val="single" w:sz="4" w:space="0" w:color="002060"/>
            </w:tcBorders>
            <w:shd w:val="clear" w:color="auto" w:fill="auto"/>
            <w:vAlign w:val="center"/>
            <w:hideMark/>
          </w:tcPr>
          <w:p w14:paraId="3660D290" w14:textId="2FCEAB1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3B7AB9BA" w14:textId="1EE22A0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6E33DF1F" w14:textId="3C7BB1E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OPG PLAZONIĆ KNEŽEVIĆ IVANA</w:t>
            </w:r>
          </w:p>
        </w:tc>
        <w:tc>
          <w:tcPr>
            <w:tcW w:w="2268" w:type="dxa"/>
            <w:tcBorders>
              <w:top w:val="nil"/>
              <w:left w:val="nil"/>
              <w:bottom w:val="single" w:sz="4" w:space="0" w:color="002060"/>
              <w:right w:val="single" w:sz="4" w:space="0" w:color="002060"/>
            </w:tcBorders>
            <w:shd w:val="clear" w:color="auto" w:fill="auto"/>
            <w:vAlign w:val="center"/>
            <w:hideMark/>
          </w:tcPr>
          <w:p w14:paraId="57039E33" w14:textId="5C3D7B7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40D8E0C5" w14:textId="20D7C76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248/2017</w:t>
            </w:r>
          </w:p>
        </w:tc>
        <w:tc>
          <w:tcPr>
            <w:tcW w:w="3458" w:type="dxa"/>
            <w:tcBorders>
              <w:top w:val="nil"/>
              <w:left w:val="nil"/>
              <w:bottom w:val="single" w:sz="4" w:space="0" w:color="002060"/>
              <w:right w:val="single" w:sz="4" w:space="0" w:color="002060"/>
            </w:tcBorders>
            <w:shd w:val="clear" w:color="auto" w:fill="auto"/>
            <w:vAlign w:val="center"/>
            <w:hideMark/>
          </w:tcPr>
          <w:p w14:paraId="5B33C207" w14:textId="3CD07CD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3D576F86"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FFE17B5" w14:textId="7FB1F03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82</w:t>
            </w:r>
          </w:p>
        </w:tc>
        <w:tc>
          <w:tcPr>
            <w:tcW w:w="1062" w:type="dxa"/>
            <w:tcBorders>
              <w:top w:val="nil"/>
              <w:left w:val="nil"/>
              <w:bottom w:val="single" w:sz="4" w:space="0" w:color="002060"/>
              <w:right w:val="single" w:sz="4" w:space="0" w:color="002060"/>
            </w:tcBorders>
            <w:shd w:val="clear" w:color="auto" w:fill="auto"/>
            <w:vAlign w:val="center"/>
            <w:hideMark/>
          </w:tcPr>
          <w:p w14:paraId="21E02FBB" w14:textId="1EB5843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08.12.2023</w:t>
            </w:r>
          </w:p>
        </w:tc>
        <w:tc>
          <w:tcPr>
            <w:tcW w:w="1985" w:type="dxa"/>
            <w:tcBorders>
              <w:top w:val="nil"/>
              <w:left w:val="nil"/>
              <w:bottom w:val="single" w:sz="4" w:space="0" w:color="002060"/>
              <w:right w:val="single" w:sz="4" w:space="0" w:color="002060"/>
            </w:tcBorders>
            <w:shd w:val="clear" w:color="auto" w:fill="auto"/>
            <w:vAlign w:val="center"/>
            <w:hideMark/>
          </w:tcPr>
          <w:p w14:paraId="3093DC85" w14:textId="2487989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337FAE03" w14:textId="4E5327B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w:t>
            </w:r>
          </w:p>
        </w:tc>
        <w:tc>
          <w:tcPr>
            <w:tcW w:w="2551" w:type="dxa"/>
            <w:tcBorders>
              <w:top w:val="nil"/>
              <w:left w:val="nil"/>
              <w:bottom w:val="single" w:sz="4" w:space="0" w:color="002060"/>
              <w:right w:val="single" w:sz="4" w:space="0" w:color="002060"/>
            </w:tcBorders>
            <w:shd w:val="clear" w:color="auto" w:fill="auto"/>
            <w:vAlign w:val="center"/>
            <w:hideMark/>
          </w:tcPr>
          <w:p w14:paraId="44437ECF" w14:textId="6E5B9D9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P.T.D. D.O.O.</w:t>
            </w:r>
          </w:p>
        </w:tc>
        <w:tc>
          <w:tcPr>
            <w:tcW w:w="2268" w:type="dxa"/>
            <w:tcBorders>
              <w:top w:val="nil"/>
              <w:left w:val="nil"/>
              <w:bottom w:val="single" w:sz="4" w:space="0" w:color="002060"/>
              <w:right w:val="single" w:sz="4" w:space="0" w:color="002060"/>
            </w:tcBorders>
            <w:shd w:val="clear" w:color="auto" w:fill="auto"/>
            <w:vAlign w:val="center"/>
            <w:hideMark/>
          </w:tcPr>
          <w:p w14:paraId="6C649D3E" w14:textId="59CA4C5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AF14FC1" w14:textId="5A459D4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578/2023</w:t>
            </w:r>
          </w:p>
        </w:tc>
        <w:tc>
          <w:tcPr>
            <w:tcW w:w="3458" w:type="dxa"/>
            <w:tcBorders>
              <w:top w:val="nil"/>
              <w:left w:val="nil"/>
              <w:bottom w:val="single" w:sz="4" w:space="0" w:color="002060"/>
              <w:right w:val="single" w:sz="4" w:space="0" w:color="002060"/>
            </w:tcBorders>
            <w:shd w:val="clear" w:color="auto" w:fill="auto"/>
            <w:vAlign w:val="center"/>
            <w:hideMark/>
          </w:tcPr>
          <w:p w14:paraId="468D7F3F" w14:textId="5F94CCE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NABAVA OSTALOG PRIBORA ZA PCR I SEROLOGIJU</w:t>
            </w:r>
          </w:p>
        </w:tc>
      </w:tr>
      <w:tr w:rsidR="0000310E" w:rsidRPr="0000310E" w14:paraId="4257CDAB"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E5E4723" w14:textId="1EE48949"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83</w:t>
            </w:r>
          </w:p>
        </w:tc>
        <w:tc>
          <w:tcPr>
            <w:tcW w:w="1062" w:type="dxa"/>
            <w:tcBorders>
              <w:top w:val="nil"/>
              <w:left w:val="nil"/>
              <w:bottom w:val="single" w:sz="4" w:space="0" w:color="002060"/>
              <w:right w:val="single" w:sz="4" w:space="0" w:color="002060"/>
            </w:tcBorders>
            <w:shd w:val="clear" w:color="auto" w:fill="auto"/>
            <w:vAlign w:val="center"/>
            <w:hideMark/>
          </w:tcPr>
          <w:p w14:paraId="61DBF349" w14:textId="26A9AF2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27.12.2024</w:t>
            </w:r>
          </w:p>
        </w:tc>
        <w:tc>
          <w:tcPr>
            <w:tcW w:w="1985" w:type="dxa"/>
            <w:tcBorders>
              <w:top w:val="nil"/>
              <w:left w:val="nil"/>
              <w:bottom w:val="single" w:sz="4" w:space="0" w:color="002060"/>
              <w:right w:val="single" w:sz="4" w:space="0" w:color="002060"/>
            </w:tcBorders>
            <w:shd w:val="clear" w:color="auto" w:fill="auto"/>
            <w:vAlign w:val="center"/>
            <w:hideMark/>
          </w:tcPr>
          <w:p w14:paraId="4E113519" w14:textId="7139C73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052EEA69" w14:textId="3ADE6F9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73E367F4" w14:textId="6A51EB8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PAKEL D.O.O.</w:t>
            </w:r>
          </w:p>
        </w:tc>
        <w:tc>
          <w:tcPr>
            <w:tcW w:w="2268" w:type="dxa"/>
            <w:tcBorders>
              <w:top w:val="nil"/>
              <w:left w:val="nil"/>
              <w:bottom w:val="single" w:sz="4" w:space="0" w:color="002060"/>
              <w:right w:val="single" w:sz="4" w:space="0" w:color="002060"/>
            </w:tcBorders>
            <w:shd w:val="clear" w:color="auto" w:fill="auto"/>
            <w:vAlign w:val="center"/>
            <w:hideMark/>
          </w:tcPr>
          <w:p w14:paraId="7617E31D" w14:textId="58834A5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D70C9E5" w14:textId="6E2235C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167, 169-171, 173, 176-179/2024</w:t>
            </w:r>
          </w:p>
        </w:tc>
        <w:tc>
          <w:tcPr>
            <w:tcW w:w="3458" w:type="dxa"/>
            <w:tcBorders>
              <w:top w:val="nil"/>
              <w:left w:val="nil"/>
              <w:bottom w:val="single" w:sz="4" w:space="0" w:color="002060"/>
              <w:right w:val="single" w:sz="4" w:space="0" w:color="002060"/>
            </w:tcBorders>
            <w:shd w:val="clear" w:color="auto" w:fill="auto"/>
            <w:vAlign w:val="center"/>
            <w:hideMark/>
          </w:tcPr>
          <w:p w14:paraId="3AFE217F" w14:textId="77A8CA8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UGOVOR ZA USLUGE ODRŽAVANJA POSTOJEĆIH PROGRAMSKIH RJEŠENJA (9 GRUPA)</w:t>
            </w:r>
          </w:p>
        </w:tc>
      </w:tr>
      <w:tr w:rsidR="0000310E" w:rsidRPr="0000310E" w14:paraId="619F732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D79EC5E" w14:textId="494095E6"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84</w:t>
            </w:r>
          </w:p>
        </w:tc>
        <w:tc>
          <w:tcPr>
            <w:tcW w:w="1062" w:type="dxa"/>
            <w:tcBorders>
              <w:top w:val="nil"/>
              <w:left w:val="nil"/>
              <w:bottom w:val="single" w:sz="4" w:space="0" w:color="002060"/>
              <w:right w:val="single" w:sz="4" w:space="0" w:color="002060"/>
            </w:tcBorders>
            <w:shd w:val="clear" w:color="auto" w:fill="auto"/>
            <w:vAlign w:val="center"/>
            <w:hideMark/>
          </w:tcPr>
          <w:p w14:paraId="096DA46C" w14:textId="6089618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28.05.2018</w:t>
            </w:r>
          </w:p>
        </w:tc>
        <w:tc>
          <w:tcPr>
            <w:tcW w:w="1985" w:type="dxa"/>
            <w:tcBorders>
              <w:top w:val="nil"/>
              <w:left w:val="nil"/>
              <w:bottom w:val="single" w:sz="4" w:space="0" w:color="002060"/>
              <w:right w:val="single" w:sz="4" w:space="0" w:color="002060"/>
            </w:tcBorders>
            <w:shd w:val="clear" w:color="auto" w:fill="auto"/>
            <w:vAlign w:val="center"/>
            <w:hideMark/>
          </w:tcPr>
          <w:p w14:paraId="4E4987A5" w14:textId="71163CC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75E5988F" w14:textId="5A0950C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041A9B11" w14:textId="29FD103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xml:space="preserve">PINKA PRIRODNA KOZMETIKA </w:t>
            </w:r>
          </w:p>
        </w:tc>
        <w:tc>
          <w:tcPr>
            <w:tcW w:w="2268" w:type="dxa"/>
            <w:tcBorders>
              <w:top w:val="nil"/>
              <w:left w:val="nil"/>
              <w:bottom w:val="single" w:sz="4" w:space="0" w:color="002060"/>
              <w:right w:val="single" w:sz="4" w:space="0" w:color="002060"/>
            </w:tcBorders>
            <w:shd w:val="clear" w:color="auto" w:fill="auto"/>
            <w:vAlign w:val="center"/>
            <w:hideMark/>
          </w:tcPr>
          <w:p w14:paraId="0BBB8B0F" w14:textId="329544F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34D2748C" w14:textId="72DCE3E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182/2018</w:t>
            </w:r>
          </w:p>
        </w:tc>
        <w:tc>
          <w:tcPr>
            <w:tcW w:w="3458" w:type="dxa"/>
            <w:tcBorders>
              <w:top w:val="nil"/>
              <w:left w:val="nil"/>
              <w:bottom w:val="single" w:sz="4" w:space="0" w:color="002060"/>
              <w:right w:val="single" w:sz="4" w:space="0" w:color="002060"/>
            </w:tcBorders>
            <w:shd w:val="clear" w:color="auto" w:fill="auto"/>
            <w:vAlign w:val="center"/>
            <w:hideMark/>
          </w:tcPr>
          <w:p w14:paraId="08CDFE3F" w14:textId="4ADD834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704FEFB5"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D109454" w14:textId="2014F278"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85</w:t>
            </w:r>
          </w:p>
        </w:tc>
        <w:tc>
          <w:tcPr>
            <w:tcW w:w="1062" w:type="dxa"/>
            <w:tcBorders>
              <w:top w:val="nil"/>
              <w:left w:val="nil"/>
              <w:bottom w:val="single" w:sz="4" w:space="0" w:color="002060"/>
              <w:right w:val="single" w:sz="4" w:space="0" w:color="002060"/>
            </w:tcBorders>
            <w:shd w:val="clear" w:color="auto" w:fill="auto"/>
            <w:vAlign w:val="center"/>
            <w:hideMark/>
          </w:tcPr>
          <w:p w14:paraId="40171E1A" w14:textId="3C2ACC98"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06.07.2018</w:t>
            </w:r>
          </w:p>
        </w:tc>
        <w:tc>
          <w:tcPr>
            <w:tcW w:w="1985" w:type="dxa"/>
            <w:tcBorders>
              <w:top w:val="nil"/>
              <w:left w:val="nil"/>
              <w:bottom w:val="single" w:sz="4" w:space="0" w:color="002060"/>
              <w:right w:val="single" w:sz="4" w:space="0" w:color="002060"/>
            </w:tcBorders>
            <w:shd w:val="clear" w:color="auto" w:fill="auto"/>
            <w:vAlign w:val="center"/>
            <w:hideMark/>
          </w:tcPr>
          <w:p w14:paraId="51EA9F24" w14:textId="4AB25EE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30E7FDCC" w14:textId="040D0D6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4F004D28" w14:textId="19F7545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POLIKLINIKA ARTEMEDA</w:t>
            </w:r>
          </w:p>
        </w:tc>
        <w:tc>
          <w:tcPr>
            <w:tcW w:w="2268" w:type="dxa"/>
            <w:tcBorders>
              <w:top w:val="nil"/>
              <w:left w:val="nil"/>
              <w:bottom w:val="single" w:sz="4" w:space="0" w:color="002060"/>
              <w:right w:val="single" w:sz="4" w:space="0" w:color="002060"/>
            </w:tcBorders>
            <w:shd w:val="clear" w:color="auto" w:fill="auto"/>
            <w:vAlign w:val="center"/>
            <w:hideMark/>
          </w:tcPr>
          <w:p w14:paraId="599CCD66" w14:textId="06D6527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6F80A209" w14:textId="6276FF6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224/2018</w:t>
            </w:r>
          </w:p>
        </w:tc>
        <w:tc>
          <w:tcPr>
            <w:tcW w:w="3458" w:type="dxa"/>
            <w:tcBorders>
              <w:top w:val="nil"/>
              <w:left w:val="nil"/>
              <w:bottom w:val="single" w:sz="4" w:space="0" w:color="002060"/>
              <w:right w:val="single" w:sz="4" w:space="0" w:color="002060"/>
            </w:tcBorders>
            <w:shd w:val="clear" w:color="auto" w:fill="auto"/>
            <w:vAlign w:val="center"/>
            <w:hideMark/>
          </w:tcPr>
          <w:p w14:paraId="34D52742" w14:textId="1CE852C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2803762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5ABDFB3" w14:textId="378ABFCE"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86</w:t>
            </w:r>
          </w:p>
        </w:tc>
        <w:tc>
          <w:tcPr>
            <w:tcW w:w="1062" w:type="dxa"/>
            <w:tcBorders>
              <w:top w:val="nil"/>
              <w:left w:val="nil"/>
              <w:bottom w:val="single" w:sz="4" w:space="0" w:color="002060"/>
              <w:right w:val="single" w:sz="4" w:space="0" w:color="002060"/>
            </w:tcBorders>
            <w:shd w:val="clear" w:color="auto" w:fill="auto"/>
            <w:vAlign w:val="center"/>
            <w:hideMark/>
          </w:tcPr>
          <w:p w14:paraId="6DB1B40F" w14:textId="00E1895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26.07.2024</w:t>
            </w:r>
          </w:p>
        </w:tc>
        <w:tc>
          <w:tcPr>
            <w:tcW w:w="1985" w:type="dxa"/>
            <w:tcBorders>
              <w:top w:val="nil"/>
              <w:left w:val="nil"/>
              <w:bottom w:val="single" w:sz="4" w:space="0" w:color="002060"/>
              <w:right w:val="single" w:sz="4" w:space="0" w:color="002060"/>
            </w:tcBorders>
            <w:shd w:val="clear" w:color="auto" w:fill="auto"/>
            <w:vAlign w:val="center"/>
            <w:hideMark/>
          </w:tcPr>
          <w:p w14:paraId="5555A214" w14:textId="1EED926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5137B234" w14:textId="299D3B7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1.407,36</w:t>
            </w:r>
          </w:p>
        </w:tc>
        <w:tc>
          <w:tcPr>
            <w:tcW w:w="2551" w:type="dxa"/>
            <w:tcBorders>
              <w:top w:val="nil"/>
              <w:left w:val="nil"/>
              <w:bottom w:val="single" w:sz="4" w:space="0" w:color="002060"/>
              <w:right w:val="single" w:sz="4" w:space="0" w:color="002060"/>
            </w:tcBorders>
            <w:shd w:val="clear" w:color="auto" w:fill="auto"/>
            <w:vAlign w:val="center"/>
            <w:hideMark/>
          </w:tcPr>
          <w:p w14:paraId="60BC6608" w14:textId="72DF8A2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PRIMALAB D.O.O.</w:t>
            </w:r>
          </w:p>
        </w:tc>
        <w:tc>
          <w:tcPr>
            <w:tcW w:w="2268" w:type="dxa"/>
            <w:tcBorders>
              <w:top w:val="nil"/>
              <w:left w:val="nil"/>
              <w:bottom w:val="single" w:sz="4" w:space="0" w:color="002060"/>
              <w:right w:val="single" w:sz="4" w:space="0" w:color="002060"/>
            </w:tcBorders>
            <w:shd w:val="clear" w:color="auto" w:fill="auto"/>
            <w:vAlign w:val="center"/>
            <w:hideMark/>
          </w:tcPr>
          <w:p w14:paraId="36A32563" w14:textId="6907D2B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2BDE10B2" w14:textId="41EC924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49/2024-N</w:t>
            </w:r>
          </w:p>
        </w:tc>
        <w:tc>
          <w:tcPr>
            <w:tcW w:w="3458" w:type="dxa"/>
            <w:tcBorders>
              <w:top w:val="nil"/>
              <w:left w:val="nil"/>
              <w:bottom w:val="single" w:sz="4" w:space="0" w:color="002060"/>
              <w:right w:val="single" w:sz="4" w:space="0" w:color="002060"/>
            </w:tcBorders>
            <w:shd w:val="clear" w:color="auto" w:fill="auto"/>
            <w:vAlign w:val="center"/>
            <w:hideMark/>
          </w:tcPr>
          <w:p w14:paraId="01334C51" w14:textId="4346A88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TEKUĆEG ODRŽAVANJA LABORATORIJSKE OPREME, GRUPA 8.</w:t>
            </w:r>
          </w:p>
        </w:tc>
      </w:tr>
      <w:tr w:rsidR="0000310E" w:rsidRPr="0000310E" w14:paraId="14B4B40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7D77408" w14:textId="4EB6A45B"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87</w:t>
            </w:r>
          </w:p>
        </w:tc>
        <w:tc>
          <w:tcPr>
            <w:tcW w:w="1062" w:type="dxa"/>
            <w:tcBorders>
              <w:top w:val="nil"/>
              <w:left w:val="nil"/>
              <w:bottom w:val="single" w:sz="4" w:space="0" w:color="002060"/>
              <w:right w:val="single" w:sz="4" w:space="0" w:color="002060"/>
            </w:tcBorders>
            <w:shd w:val="clear" w:color="auto" w:fill="auto"/>
            <w:vAlign w:val="center"/>
            <w:hideMark/>
          </w:tcPr>
          <w:p w14:paraId="0F8B240C" w14:textId="6482C44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05.04.2019</w:t>
            </w:r>
          </w:p>
        </w:tc>
        <w:tc>
          <w:tcPr>
            <w:tcW w:w="1985" w:type="dxa"/>
            <w:tcBorders>
              <w:top w:val="nil"/>
              <w:left w:val="nil"/>
              <w:bottom w:val="single" w:sz="4" w:space="0" w:color="002060"/>
              <w:right w:val="single" w:sz="4" w:space="0" w:color="002060"/>
            </w:tcBorders>
            <w:shd w:val="clear" w:color="auto" w:fill="auto"/>
            <w:vAlign w:val="center"/>
            <w:hideMark/>
          </w:tcPr>
          <w:p w14:paraId="67F2A6FA" w14:textId="1E3A00F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62FCB95F" w14:textId="4CBAD8C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14604CED" w14:textId="27CFF7D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PROFECTO PRODUKT J.D.O.O.</w:t>
            </w:r>
          </w:p>
        </w:tc>
        <w:tc>
          <w:tcPr>
            <w:tcW w:w="2268" w:type="dxa"/>
            <w:tcBorders>
              <w:top w:val="nil"/>
              <w:left w:val="nil"/>
              <w:bottom w:val="single" w:sz="4" w:space="0" w:color="002060"/>
              <w:right w:val="single" w:sz="4" w:space="0" w:color="002060"/>
            </w:tcBorders>
            <w:shd w:val="clear" w:color="auto" w:fill="auto"/>
            <w:vAlign w:val="center"/>
            <w:hideMark/>
          </w:tcPr>
          <w:p w14:paraId="4D73EAA7" w14:textId="1C448A0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2FDD83D" w14:textId="144DEBF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123/2019</w:t>
            </w:r>
          </w:p>
        </w:tc>
        <w:tc>
          <w:tcPr>
            <w:tcW w:w="3458" w:type="dxa"/>
            <w:tcBorders>
              <w:top w:val="nil"/>
              <w:left w:val="nil"/>
              <w:bottom w:val="single" w:sz="4" w:space="0" w:color="002060"/>
              <w:right w:val="single" w:sz="4" w:space="0" w:color="002060"/>
            </w:tcBorders>
            <w:shd w:val="clear" w:color="auto" w:fill="auto"/>
            <w:vAlign w:val="center"/>
            <w:hideMark/>
          </w:tcPr>
          <w:p w14:paraId="0F5D989F" w14:textId="55410E8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5BD78D0A"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36A2C3A" w14:textId="25FF8019"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88</w:t>
            </w:r>
          </w:p>
        </w:tc>
        <w:tc>
          <w:tcPr>
            <w:tcW w:w="1062" w:type="dxa"/>
            <w:tcBorders>
              <w:top w:val="nil"/>
              <w:left w:val="nil"/>
              <w:bottom w:val="single" w:sz="4" w:space="0" w:color="002060"/>
              <w:right w:val="single" w:sz="4" w:space="0" w:color="002060"/>
            </w:tcBorders>
            <w:shd w:val="clear" w:color="auto" w:fill="auto"/>
            <w:noWrap/>
            <w:vAlign w:val="center"/>
            <w:hideMark/>
          </w:tcPr>
          <w:p w14:paraId="4B2FB12B" w14:textId="5D02B17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21.06.2019</w:t>
            </w:r>
          </w:p>
        </w:tc>
        <w:tc>
          <w:tcPr>
            <w:tcW w:w="1985" w:type="dxa"/>
            <w:tcBorders>
              <w:top w:val="nil"/>
              <w:left w:val="nil"/>
              <w:bottom w:val="single" w:sz="4" w:space="0" w:color="002060"/>
              <w:right w:val="single" w:sz="4" w:space="0" w:color="002060"/>
            </w:tcBorders>
            <w:shd w:val="clear" w:color="auto" w:fill="auto"/>
            <w:noWrap/>
            <w:vAlign w:val="center"/>
            <w:hideMark/>
          </w:tcPr>
          <w:p w14:paraId="7FACA173" w14:textId="4053A86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1CBAA906" w14:textId="3739F4C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66.361,40</w:t>
            </w:r>
          </w:p>
        </w:tc>
        <w:tc>
          <w:tcPr>
            <w:tcW w:w="2551" w:type="dxa"/>
            <w:tcBorders>
              <w:top w:val="nil"/>
              <w:left w:val="nil"/>
              <w:bottom w:val="single" w:sz="4" w:space="0" w:color="002060"/>
              <w:right w:val="single" w:sz="4" w:space="0" w:color="002060"/>
            </w:tcBorders>
            <w:shd w:val="clear" w:color="auto" w:fill="auto"/>
            <w:noWrap/>
            <w:vAlign w:val="center"/>
            <w:hideMark/>
          </w:tcPr>
          <w:p w14:paraId="3FF3028D" w14:textId="0E665CC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PROKLIMA-TIM D.O.O.</w:t>
            </w:r>
          </w:p>
        </w:tc>
        <w:tc>
          <w:tcPr>
            <w:tcW w:w="2268" w:type="dxa"/>
            <w:tcBorders>
              <w:top w:val="nil"/>
              <w:left w:val="nil"/>
              <w:bottom w:val="single" w:sz="4" w:space="0" w:color="002060"/>
              <w:right w:val="single" w:sz="4" w:space="0" w:color="002060"/>
            </w:tcBorders>
            <w:shd w:val="clear" w:color="auto" w:fill="auto"/>
            <w:noWrap/>
            <w:vAlign w:val="center"/>
            <w:hideMark/>
          </w:tcPr>
          <w:p w14:paraId="68B5BDFA" w14:textId="3E7C52D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1F460919" w14:textId="2008EAB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1032/2021</w:t>
            </w:r>
          </w:p>
        </w:tc>
        <w:tc>
          <w:tcPr>
            <w:tcW w:w="3458" w:type="dxa"/>
            <w:tcBorders>
              <w:top w:val="nil"/>
              <w:left w:val="nil"/>
              <w:bottom w:val="single" w:sz="4" w:space="0" w:color="002060"/>
              <w:right w:val="single" w:sz="4" w:space="0" w:color="002060"/>
            </w:tcBorders>
            <w:shd w:val="clear" w:color="auto" w:fill="auto"/>
            <w:vAlign w:val="center"/>
            <w:hideMark/>
          </w:tcPr>
          <w:p w14:paraId="5CD7BF6C" w14:textId="4256A0B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OPREMANJE CENTRA ZA SIGURNOST I KVALITETU HRANE</w:t>
            </w:r>
          </w:p>
        </w:tc>
      </w:tr>
      <w:tr w:rsidR="0000310E" w:rsidRPr="0000310E" w14:paraId="2A491923"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74AADAB" w14:textId="368AE76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89</w:t>
            </w:r>
          </w:p>
        </w:tc>
        <w:tc>
          <w:tcPr>
            <w:tcW w:w="1062" w:type="dxa"/>
            <w:tcBorders>
              <w:top w:val="nil"/>
              <w:left w:val="nil"/>
              <w:bottom w:val="single" w:sz="4" w:space="0" w:color="002060"/>
              <w:right w:val="single" w:sz="4" w:space="0" w:color="002060"/>
            </w:tcBorders>
            <w:shd w:val="clear" w:color="auto" w:fill="auto"/>
            <w:noWrap/>
            <w:vAlign w:val="center"/>
            <w:hideMark/>
          </w:tcPr>
          <w:p w14:paraId="06F56EB0" w14:textId="39BD101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26.11.2019</w:t>
            </w:r>
          </w:p>
        </w:tc>
        <w:tc>
          <w:tcPr>
            <w:tcW w:w="1985" w:type="dxa"/>
            <w:tcBorders>
              <w:top w:val="nil"/>
              <w:left w:val="nil"/>
              <w:bottom w:val="single" w:sz="4" w:space="0" w:color="002060"/>
              <w:right w:val="single" w:sz="4" w:space="0" w:color="002060"/>
            </w:tcBorders>
            <w:shd w:val="clear" w:color="auto" w:fill="auto"/>
            <w:noWrap/>
            <w:vAlign w:val="center"/>
            <w:hideMark/>
          </w:tcPr>
          <w:p w14:paraId="10A40944" w14:textId="0E25C18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00043971" w14:textId="414AD14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6.636,14</w:t>
            </w:r>
          </w:p>
        </w:tc>
        <w:tc>
          <w:tcPr>
            <w:tcW w:w="2551" w:type="dxa"/>
            <w:tcBorders>
              <w:top w:val="nil"/>
              <w:left w:val="nil"/>
              <w:bottom w:val="single" w:sz="4" w:space="0" w:color="002060"/>
              <w:right w:val="single" w:sz="4" w:space="0" w:color="002060"/>
            </w:tcBorders>
            <w:shd w:val="clear" w:color="auto" w:fill="auto"/>
            <w:noWrap/>
            <w:vAlign w:val="center"/>
            <w:hideMark/>
          </w:tcPr>
          <w:p w14:paraId="3D1C5F52" w14:textId="568CF38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PROKLIMA-TIM D.O.O.</w:t>
            </w:r>
          </w:p>
        </w:tc>
        <w:tc>
          <w:tcPr>
            <w:tcW w:w="2268" w:type="dxa"/>
            <w:tcBorders>
              <w:top w:val="nil"/>
              <w:left w:val="nil"/>
              <w:bottom w:val="single" w:sz="4" w:space="0" w:color="002060"/>
              <w:right w:val="single" w:sz="4" w:space="0" w:color="002060"/>
            </w:tcBorders>
            <w:shd w:val="clear" w:color="auto" w:fill="auto"/>
            <w:noWrap/>
            <w:vAlign w:val="center"/>
            <w:hideMark/>
          </w:tcPr>
          <w:p w14:paraId="04819A45" w14:textId="0769150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7B08035B" w14:textId="6B63357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1032/2021</w:t>
            </w:r>
          </w:p>
        </w:tc>
        <w:tc>
          <w:tcPr>
            <w:tcW w:w="3458" w:type="dxa"/>
            <w:tcBorders>
              <w:top w:val="nil"/>
              <w:left w:val="nil"/>
              <w:bottom w:val="single" w:sz="4" w:space="0" w:color="002060"/>
              <w:right w:val="single" w:sz="4" w:space="0" w:color="002060"/>
            </w:tcBorders>
            <w:shd w:val="clear" w:color="auto" w:fill="auto"/>
            <w:vAlign w:val="center"/>
            <w:hideMark/>
          </w:tcPr>
          <w:p w14:paraId="7D75C665" w14:textId="4C4C55E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OPREMANJE CENTRA ZA SIGURNOST I KVALITETU HRANE</w:t>
            </w:r>
          </w:p>
        </w:tc>
      </w:tr>
      <w:tr w:rsidR="0000310E" w:rsidRPr="0000310E" w14:paraId="567E9BC9"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15624B6" w14:textId="2734583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90</w:t>
            </w:r>
          </w:p>
        </w:tc>
        <w:tc>
          <w:tcPr>
            <w:tcW w:w="1062" w:type="dxa"/>
            <w:tcBorders>
              <w:top w:val="nil"/>
              <w:left w:val="nil"/>
              <w:bottom w:val="single" w:sz="4" w:space="0" w:color="002060"/>
              <w:right w:val="single" w:sz="4" w:space="0" w:color="002060"/>
            </w:tcBorders>
            <w:shd w:val="clear" w:color="auto" w:fill="auto"/>
            <w:noWrap/>
            <w:vAlign w:val="center"/>
            <w:hideMark/>
          </w:tcPr>
          <w:p w14:paraId="70CB4184" w14:textId="544662A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29.07.2021</w:t>
            </w:r>
          </w:p>
        </w:tc>
        <w:tc>
          <w:tcPr>
            <w:tcW w:w="1985" w:type="dxa"/>
            <w:tcBorders>
              <w:top w:val="nil"/>
              <w:left w:val="nil"/>
              <w:bottom w:val="single" w:sz="4" w:space="0" w:color="002060"/>
              <w:right w:val="single" w:sz="4" w:space="0" w:color="002060"/>
            </w:tcBorders>
            <w:shd w:val="clear" w:color="auto" w:fill="auto"/>
            <w:noWrap/>
            <w:vAlign w:val="center"/>
            <w:hideMark/>
          </w:tcPr>
          <w:p w14:paraId="409D5845" w14:textId="537B248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noWrap/>
            <w:vAlign w:val="center"/>
            <w:hideMark/>
          </w:tcPr>
          <w:p w14:paraId="6F501785" w14:textId="379B0523"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1.327,23</w:t>
            </w:r>
          </w:p>
        </w:tc>
        <w:tc>
          <w:tcPr>
            <w:tcW w:w="2551" w:type="dxa"/>
            <w:tcBorders>
              <w:top w:val="nil"/>
              <w:left w:val="nil"/>
              <w:bottom w:val="single" w:sz="4" w:space="0" w:color="002060"/>
              <w:right w:val="single" w:sz="4" w:space="0" w:color="002060"/>
            </w:tcBorders>
            <w:shd w:val="clear" w:color="auto" w:fill="auto"/>
            <w:noWrap/>
            <w:vAlign w:val="center"/>
            <w:hideMark/>
          </w:tcPr>
          <w:p w14:paraId="6EA33BF4" w14:textId="72E9C99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PROKLIMA-TIM D.O.O.</w:t>
            </w:r>
          </w:p>
        </w:tc>
        <w:tc>
          <w:tcPr>
            <w:tcW w:w="2268" w:type="dxa"/>
            <w:tcBorders>
              <w:top w:val="nil"/>
              <w:left w:val="nil"/>
              <w:bottom w:val="single" w:sz="4" w:space="0" w:color="002060"/>
              <w:right w:val="single" w:sz="4" w:space="0" w:color="002060"/>
            </w:tcBorders>
            <w:shd w:val="clear" w:color="auto" w:fill="auto"/>
            <w:noWrap/>
            <w:vAlign w:val="center"/>
            <w:hideMark/>
          </w:tcPr>
          <w:p w14:paraId="073FFC8D" w14:textId="7975C79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OTKALANJE NEDOSTATAKA U JAMSTVENOM ROKU</w:t>
            </w:r>
          </w:p>
        </w:tc>
        <w:tc>
          <w:tcPr>
            <w:tcW w:w="1560" w:type="dxa"/>
            <w:tcBorders>
              <w:top w:val="nil"/>
              <w:left w:val="nil"/>
              <w:bottom w:val="single" w:sz="4" w:space="0" w:color="002060"/>
              <w:right w:val="single" w:sz="4" w:space="0" w:color="002060"/>
            </w:tcBorders>
            <w:shd w:val="clear" w:color="auto" w:fill="auto"/>
            <w:noWrap/>
            <w:vAlign w:val="center"/>
            <w:hideMark/>
          </w:tcPr>
          <w:p w14:paraId="3CC858E8" w14:textId="0F97BBB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1032/2021</w:t>
            </w:r>
          </w:p>
        </w:tc>
        <w:tc>
          <w:tcPr>
            <w:tcW w:w="3458" w:type="dxa"/>
            <w:tcBorders>
              <w:top w:val="nil"/>
              <w:left w:val="nil"/>
              <w:bottom w:val="single" w:sz="4" w:space="0" w:color="002060"/>
              <w:right w:val="single" w:sz="4" w:space="0" w:color="002060"/>
            </w:tcBorders>
            <w:shd w:val="clear" w:color="auto" w:fill="auto"/>
            <w:vAlign w:val="center"/>
            <w:hideMark/>
          </w:tcPr>
          <w:p w14:paraId="6D079226" w14:textId="5F01615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OPREMANJE CENTRA ZA SIGURNOST I KVALITETU HRANE</w:t>
            </w:r>
          </w:p>
        </w:tc>
      </w:tr>
      <w:tr w:rsidR="0000310E" w:rsidRPr="0000310E" w14:paraId="1BA471C4"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22B6215" w14:textId="3E414ACC"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91</w:t>
            </w:r>
          </w:p>
        </w:tc>
        <w:tc>
          <w:tcPr>
            <w:tcW w:w="1062" w:type="dxa"/>
            <w:tcBorders>
              <w:top w:val="nil"/>
              <w:left w:val="nil"/>
              <w:bottom w:val="single" w:sz="4" w:space="0" w:color="002060"/>
              <w:right w:val="single" w:sz="4" w:space="0" w:color="002060"/>
            </w:tcBorders>
            <w:shd w:val="clear" w:color="auto" w:fill="auto"/>
            <w:vAlign w:val="center"/>
            <w:hideMark/>
          </w:tcPr>
          <w:p w14:paraId="655EA754" w14:textId="35A7617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27.02.2018</w:t>
            </w:r>
          </w:p>
        </w:tc>
        <w:tc>
          <w:tcPr>
            <w:tcW w:w="1985" w:type="dxa"/>
            <w:tcBorders>
              <w:top w:val="nil"/>
              <w:left w:val="nil"/>
              <w:bottom w:val="single" w:sz="4" w:space="0" w:color="002060"/>
              <w:right w:val="single" w:sz="4" w:space="0" w:color="002060"/>
            </w:tcBorders>
            <w:shd w:val="clear" w:color="auto" w:fill="auto"/>
            <w:vAlign w:val="center"/>
            <w:hideMark/>
          </w:tcPr>
          <w:p w14:paraId="7B462A56" w14:textId="3FCE35A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4DD329DD" w14:textId="1DC318E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8F9F09B" w14:textId="692B5A0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PROMULGATE J.D.O.O.</w:t>
            </w:r>
          </w:p>
        </w:tc>
        <w:tc>
          <w:tcPr>
            <w:tcW w:w="2268" w:type="dxa"/>
            <w:tcBorders>
              <w:top w:val="nil"/>
              <w:left w:val="nil"/>
              <w:bottom w:val="single" w:sz="4" w:space="0" w:color="002060"/>
              <w:right w:val="single" w:sz="4" w:space="0" w:color="002060"/>
            </w:tcBorders>
            <w:shd w:val="clear" w:color="auto" w:fill="auto"/>
            <w:vAlign w:val="center"/>
            <w:hideMark/>
          </w:tcPr>
          <w:p w14:paraId="679044AC" w14:textId="133E751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24A75693" w14:textId="0ABC8DA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64/2018</w:t>
            </w:r>
          </w:p>
        </w:tc>
        <w:tc>
          <w:tcPr>
            <w:tcW w:w="3458" w:type="dxa"/>
            <w:tcBorders>
              <w:top w:val="nil"/>
              <w:left w:val="nil"/>
              <w:bottom w:val="single" w:sz="4" w:space="0" w:color="002060"/>
              <w:right w:val="single" w:sz="4" w:space="0" w:color="002060"/>
            </w:tcBorders>
            <w:shd w:val="clear" w:color="auto" w:fill="auto"/>
            <w:vAlign w:val="center"/>
            <w:hideMark/>
          </w:tcPr>
          <w:p w14:paraId="42B101F2" w14:textId="3C7108D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575403F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EAD1F4F" w14:textId="773F6B18"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92</w:t>
            </w:r>
          </w:p>
        </w:tc>
        <w:tc>
          <w:tcPr>
            <w:tcW w:w="1062" w:type="dxa"/>
            <w:tcBorders>
              <w:top w:val="nil"/>
              <w:left w:val="nil"/>
              <w:bottom w:val="single" w:sz="4" w:space="0" w:color="002060"/>
              <w:right w:val="single" w:sz="4" w:space="0" w:color="002060"/>
            </w:tcBorders>
            <w:shd w:val="clear" w:color="auto" w:fill="auto"/>
            <w:vAlign w:val="center"/>
            <w:hideMark/>
          </w:tcPr>
          <w:p w14:paraId="2296C888" w14:textId="2B894D6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06.06.2019</w:t>
            </w:r>
          </w:p>
        </w:tc>
        <w:tc>
          <w:tcPr>
            <w:tcW w:w="1985" w:type="dxa"/>
            <w:tcBorders>
              <w:top w:val="nil"/>
              <w:left w:val="nil"/>
              <w:bottom w:val="single" w:sz="4" w:space="0" w:color="002060"/>
              <w:right w:val="single" w:sz="4" w:space="0" w:color="002060"/>
            </w:tcBorders>
            <w:shd w:val="clear" w:color="auto" w:fill="auto"/>
            <w:vAlign w:val="center"/>
            <w:hideMark/>
          </w:tcPr>
          <w:p w14:paraId="0D97D10B" w14:textId="2219C65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143B38FD" w14:textId="6656911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F05F8E8" w14:textId="783436A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RADOVAN PETROVIĆ D.O.O.</w:t>
            </w:r>
          </w:p>
        </w:tc>
        <w:tc>
          <w:tcPr>
            <w:tcW w:w="2268" w:type="dxa"/>
            <w:tcBorders>
              <w:top w:val="nil"/>
              <w:left w:val="nil"/>
              <w:bottom w:val="single" w:sz="4" w:space="0" w:color="002060"/>
              <w:right w:val="single" w:sz="4" w:space="0" w:color="002060"/>
            </w:tcBorders>
            <w:shd w:val="clear" w:color="auto" w:fill="auto"/>
            <w:vAlign w:val="center"/>
            <w:hideMark/>
          </w:tcPr>
          <w:p w14:paraId="632AC28E" w14:textId="7948407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A76BF76" w14:textId="0388D5B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194/2019</w:t>
            </w:r>
          </w:p>
        </w:tc>
        <w:tc>
          <w:tcPr>
            <w:tcW w:w="3458" w:type="dxa"/>
            <w:tcBorders>
              <w:top w:val="nil"/>
              <w:left w:val="nil"/>
              <w:bottom w:val="single" w:sz="4" w:space="0" w:color="002060"/>
              <w:right w:val="single" w:sz="4" w:space="0" w:color="002060"/>
            </w:tcBorders>
            <w:shd w:val="clear" w:color="auto" w:fill="auto"/>
            <w:vAlign w:val="center"/>
            <w:hideMark/>
          </w:tcPr>
          <w:p w14:paraId="389C1811" w14:textId="4759923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24ABE815"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D27FE21" w14:textId="1831D5A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93</w:t>
            </w:r>
          </w:p>
        </w:tc>
        <w:tc>
          <w:tcPr>
            <w:tcW w:w="1062" w:type="dxa"/>
            <w:tcBorders>
              <w:top w:val="nil"/>
              <w:left w:val="nil"/>
              <w:bottom w:val="single" w:sz="4" w:space="0" w:color="002060"/>
              <w:right w:val="single" w:sz="4" w:space="0" w:color="002060"/>
            </w:tcBorders>
            <w:shd w:val="clear" w:color="auto" w:fill="auto"/>
            <w:vAlign w:val="center"/>
            <w:hideMark/>
          </w:tcPr>
          <w:p w14:paraId="124D2011" w14:textId="746BB2C3"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26.01.2017</w:t>
            </w:r>
          </w:p>
        </w:tc>
        <w:tc>
          <w:tcPr>
            <w:tcW w:w="1985" w:type="dxa"/>
            <w:tcBorders>
              <w:top w:val="nil"/>
              <w:left w:val="nil"/>
              <w:bottom w:val="single" w:sz="4" w:space="0" w:color="002060"/>
              <w:right w:val="single" w:sz="4" w:space="0" w:color="002060"/>
            </w:tcBorders>
            <w:shd w:val="clear" w:color="auto" w:fill="auto"/>
            <w:vAlign w:val="center"/>
            <w:hideMark/>
          </w:tcPr>
          <w:p w14:paraId="33D3EB1E" w14:textId="74D165D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63EFA78D" w14:textId="34D02EA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7BFBBB43" w14:textId="2C0145B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RAVNICE SPORT J.D.O.O.</w:t>
            </w:r>
          </w:p>
        </w:tc>
        <w:tc>
          <w:tcPr>
            <w:tcW w:w="2268" w:type="dxa"/>
            <w:tcBorders>
              <w:top w:val="nil"/>
              <w:left w:val="nil"/>
              <w:bottom w:val="single" w:sz="4" w:space="0" w:color="002060"/>
              <w:right w:val="single" w:sz="4" w:space="0" w:color="002060"/>
            </w:tcBorders>
            <w:shd w:val="clear" w:color="auto" w:fill="auto"/>
            <w:vAlign w:val="center"/>
            <w:hideMark/>
          </w:tcPr>
          <w:p w14:paraId="034C00E4" w14:textId="6DB7F7C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15CACE92" w14:textId="3FEF406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18/2017</w:t>
            </w:r>
          </w:p>
        </w:tc>
        <w:tc>
          <w:tcPr>
            <w:tcW w:w="3458" w:type="dxa"/>
            <w:tcBorders>
              <w:top w:val="nil"/>
              <w:left w:val="nil"/>
              <w:bottom w:val="single" w:sz="4" w:space="0" w:color="002060"/>
              <w:right w:val="single" w:sz="4" w:space="0" w:color="002060"/>
            </w:tcBorders>
            <w:shd w:val="clear" w:color="auto" w:fill="auto"/>
            <w:vAlign w:val="center"/>
            <w:hideMark/>
          </w:tcPr>
          <w:p w14:paraId="2063832C" w14:textId="436DC88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0CBA8EB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1F330D6" w14:textId="13BA6AA6"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lastRenderedPageBreak/>
              <w:t>94</w:t>
            </w:r>
          </w:p>
        </w:tc>
        <w:tc>
          <w:tcPr>
            <w:tcW w:w="1062" w:type="dxa"/>
            <w:tcBorders>
              <w:top w:val="nil"/>
              <w:left w:val="nil"/>
              <w:bottom w:val="single" w:sz="4" w:space="0" w:color="002060"/>
              <w:right w:val="single" w:sz="4" w:space="0" w:color="002060"/>
            </w:tcBorders>
            <w:shd w:val="clear" w:color="auto" w:fill="auto"/>
            <w:vAlign w:val="center"/>
            <w:hideMark/>
          </w:tcPr>
          <w:p w14:paraId="19A57F53" w14:textId="413974B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03.04.2024</w:t>
            </w:r>
          </w:p>
        </w:tc>
        <w:tc>
          <w:tcPr>
            <w:tcW w:w="1985" w:type="dxa"/>
            <w:tcBorders>
              <w:top w:val="nil"/>
              <w:left w:val="nil"/>
              <w:bottom w:val="single" w:sz="4" w:space="0" w:color="002060"/>
              <w:right w:val="single" w:sz="4" w:space="0" w:color="002060"/>
            </w:tcBorders>
            <w:shd w:val="clear" w:color="auto" w:fill="auto"/>
            <w:vAlign w:val="center"/>
            <w:hideMark/>
          </w:tcPr>
          <w:p w14:paraId="7D12571C" w14:textId="04399BD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BANKARSKA GARANCIJA</w:t>
            </w:r>
          </w:p>
        </w:tc>
        <w:tc>
          <w:tcPr>
            <w:tcW w:w="1134" w:type="dxa"/>
            <w:tcBorders>
              <w:top w:val="nil"/>
              <w:left w:val="nil"/>
              <w:bottom w:val="single" w:sz="4" w:space="0" w:color="002060"/>
              <w:right w:val="single" w:sz="4" w:space="0" w:color="002060"/>
            </w:tcBorders>
            <w:shd w:val="clear" w:color="auto" w:fill="auto"/>
            <w:vAlign w:val="center"/>
            <w:hideMark/>
          </w:tcPr>
          <w:p w14:paraId="43A4C3B5" w14:textId="48250BF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13.800,22</w:t>
            </w:r>
          </w:p>
        </w:tc>
        <w:tc>
          <w:tcPr>
            <w:tcW w:w="2551" w:type="dxa"/>
            <w:tcBorders>
              <w:top w:val="nil"/>
              <w:left w:val="nil"/>
              <w:bottom w:val="single" w:sz="4" w:space="0" w:color="002060"/>
              <w:right w:val="single" w:sz="4" w:space="0" w:color="002060"/>
            </w:tcBorders>
            <w:shd w:val="clear" w:color="auto" w:fill="auto"/>
            <w:vAlign w:val="center"/>
            <w:hideMark/>
          </w:tcPr>
          <w:p w14:paraId="22F4DE62" w14:textId="3C6A274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REGIS D.O.O.</w:t>
            </w:r>
          </w:p>
        </w:tc>
        <w:tc>
          <w:tcPr>
            <w:tcW w:w="2268" w:type="dxa"/>
            <w:tcBorders>
              <w:top w:val="nil"/>
              <w:left w:val="nil"/>
              <w:bottom w:val="single" w:sz="4" w:space="0" w:color="002060"/>
              <w:right w:val="single" w:sz="4" w:space="0" w:color="002060"/>
            </w:tcBorders>
            <w:shd w:val="clear" w:color="auto" w:fill="auto"/>
            <w:vAlign w:val="center"/>
            <w:hideMark/>
          </w:tcPr>
          <w:p w14:paraId="27041119" w14:textId="3F322B7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210A819" w14:textId="2D63744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19/2024-N</w:t>
            </w:r>
          </w:p>
        </w:tc>
        <w:tc>
          <w:tcPr>
            <w:tcW w:w="3458" w:type="dxa"/>
            <w:tcBorders>
              <w:top w:val="nil"/>
              <w:left w:val="nil"/>
              <w:bottom w:val="single" w:sz="4" w:space="0" w:color="002060"/>
              <w:right w:val="single" w:sz="4" w:space="0" w:color="002060"/>
            </w:tcBorders>
            <w:shd w:val="clear" w:color="auto" w:fill="auto"/>
            <w:vAlign w:val="center"/>
            <w:hideMark/>
          </w:tcPr>
          <w:p w14:paraId="340DB3E1" w14:textId="690CB31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ČIŠĆENJA</w:t>
            </w:r>
          </w:p>
        </w:tc>
      </w:tr>
      <w:tr w:rsidR="0000310E" w:rsidRPr="0000310E" w14:paraId="6754493F"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C00C882" w14:textId="445BCBD8"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95</w:t>
            </w:r>
          </w:p>
        </w:tc>
        <w:tc>
          <w:tcPr>
            <w:tcW w:w="1062" w:type="dxa"/>
            <w:tcBorders>
              <w:top w:val="nil"/>
              <w:left w:val="nil"/>
              <w:bottom w:val="single" w:sz="4" w:space="0" w:color="002060"/>
              <w:right w:val="single" w:sz="4" w:space="0" w:color="002060"/>
            </w:tcBorders>
            <w:shd w:val="clear" w:color="auto" w:fill="auto"/>
            <w:vAlign w:val="center"/>
            <w:hideMark/>
          </w:tcPr>
          <w:p w14:paraId="75190382" w14:textId="15F58CD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07.02.2024</w:t>
            </w:r>
          </w:p>
        </w:tc>
        <w:tc>
          <w:tcPr>
            <w:tcW w:w="1985" w:type="dxa"/>
            <w:tcBorders>
              <w:top w:val="nil"/>
              <w:left w:val="nil"/>
              <w:bottom w:val="single" w:sz="4" w:space="0" w:color="002060"/>
              <w:right w:val="single" w:sz="4" w:space="0" w:color="002060"/>
            </w:tcBorders>
            <w:shd w:val="clear" w:color="auto" w:fill="auto"/>
            <w:vAlign w:val="center"/>
            <w:hideMark/>
          </w:tcPr>
          <w:p w14:paraId="5BA87BCD" w14:textId="7C04E95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69A23EC3" w14:textId="2402D92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1.810,00</w:t>
            </w:r>
          </w:p>
        </w:tc>
        <w:tc>
          <w:tcPr>
            <w:tcW w:w="2551" w:type="dxa"/>
            <w:tcBorders>
              <w:top w:val="nil"/>
              <w:left w:val="nil"/>
              <w:bottom w:val="single" w:sz="4" w:space="0" w:color="002060"/>
              <w:right w:val="single" w:sz="4" w:space="0" w:color="002060"/>
            </w:tcBorders>
            <w:shd w:val="clear" w:color="auto" w:fill="auto"/>
            <w:vAlign w:val="center"/>
            <w:hideMark/>
          </w:tcPr>
          <w:p w14:paraId="104EB022" w14:textId="509D5C4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REPROMAT-ZAGREB D.O.O.</w:t>
            </w:r>
          </w:p>
        </w:tc>
        <w:tc>
          <w:tcPr>
            <w:tcW w:w="2268" w:type="dxa"/>
            <w:tcBorders>
              <w:top w:val="nil"/>
              <w:left w:val="nil"/>
              <w:bottom w:val="single" w:sz="4" w:space="0" w:color="002060"/>
              <w:right w:val="single" w:sz="4" w:space="0" w:color="002060"/>
            </w:tcBorders>
            <w:shd w:val="clear" w:color="auto" w:fill="auto"/>
            <w:vAlign w:val="center"/>
            <w:hideMark/>
          </w:tcPr>
          <w:p w14:paraId="35C7D468" w14:textId="11325E4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4E2C5B45" w14:textId="49908EE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3/2024</w:t>
            </w:r>
          </w:p>
        </w:tc>
        <w:tc>
          <w:tcPr>
            <w:tcW w:w="3458" w:type="dxa"/>
            <w:tcBorders>
              <w:top w:val="nil"/>
              <w:left w:val="nil"/>
              <w:bottom w:val="single" w:sz="4" w:space="0" w:color="002060"/>
              <w:right w:val="single" w:sz="4" w:space="0" w:color="002060"/>
            </w:tcBorders>
            <w:shd w:val="clear" w:color="auto" w:fill="auto"/>
            <w:vAlign w:val="center"/>
            <w:hideMark/>
          </w:tcPr>
          <w:p w14:paraId="16B63678" w14:textId="6B2AA51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POTROŠNI MATERIJAL ZA MOBILNU MAMOGRAFIJU</w:t>
            </w:r>
          </w:p>
        </w:tc>
      </w:tr>
      <w:tr w:rsidR="0000310E" w:rsidRPr="0000310E" w14:paraId="1C19A45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78AE3CF" w14:textId="1A5D2D4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96</w:t>
            </w:r>
          </w:p>
        </w:tc>
        <w:tc>
          <w:tcPr>
            <w:tcW w:w="1062" w:type="dxa"/>
            <w:tcBorders>
              <w:top w:val="nil"/>
              <w:left w:val="nil"/>
              <w:bottom w:val="single" w:sz="4" w:space="0" w:color="002060"/>
              <w:right w:val="single" w:sz="4" w:space="0" w:color="002060"/>
            </w:tcBorders>
            <w:shd w:val="clear" w:color="auto" w:fill="auto"/>
            <w:vAlign w:val="center"/>
            <w:hideMark/>
          </w:tcPr>
          <w:p w14:paraId="16524196" w14:textId="5BE511E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6CAAD29C" w14:textId="043B67C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705E9092" w14:textId="4279237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76DD3270" w14:textId="3EBE223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RESTORAN OKRUGLJAK ZAGREB</w:t>
            </w:r>
          </w:p>
        </w:tc>
        <w:tc>
          <w:tcPr>
            <w:tcW w:w="2268" w:type="dxa"/>
            <w:tcBorders>
              <w:top w:val="nil"/>
              <w:left w:val="nil"/>
              <w:bottom w:val="single" w:sz="4" w:space="0" w:color="002060"/>
              <w:right w:val="single" w:sz="4" w:space="0" w:color="002060"/>
            </w:tcBorders>
            <w:shd w:val="clear" w:color="auto" w:fill="auto"/>
            <w:vAlign w:val="center"/>
            <w:hideMark/>
          </w:tcPr>
          <w:p w14:paraId="1EE4E734" w14:textId="436670C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4E867AC0" w14:textId="194D434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144/2019</w:t>
            </w:r>
          </w:p>
        </w:tc>
        <w:tc>
          <w:tcPr>
            <w:tcW w:w="3458" w:type="dxa"/>
            <w:tcBorders>
              <w:top w:val="nil"/>
              <w:left w:val="nil"/>
              <w:bottom w:val="single" w:sz="4" w:space="0" w:color="002060"/>
              <w:right w:val="single" w:sz="4" w:space="0" w:color="002060"/>
            </w:tcBorders>
            <w:shd w:val="clear" w:color="auto" w:fill="auto"/>
            <w:vAlign w:val="center"/>
            <w:hideMark/>
          </w:tcPr>
          <w:p w14:paraId="181FEED2" w14:textId="499A586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5D185F5B"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EC1697B" w14:textId="22C3D084"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97</w:t>
            </w:r>
          </w:p>
        </w:tc>
        <w:tc>
          <w:tcPr>
            <w:tcW w:w="1062" w:type="dxa"/>
            <w:tcBorders>
              <w:top w:val="nil"/>
              <w:left w:val="nil"/>
              <w:bottom w:val="single" w:sz="4" w:space="0" w:color="002060"/>
              <w:right w:val="single" w:sz="4" w:space="0" w:color="002060"/>
            </w:tcBorders>
            <w:shd w:val="clear" w:color="auto" w:fill="auto"/>
            <w:vAlign w:val="center"/>
            <w:hideMark/>
          </w:tcPr>
          <w:p w14:paraId="7CF8540B" w14:textId="57C7669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31.07.2024</w:t>
            </w:r>
          </w:p>
        </w:tc>
        <w:tc>
          <w:tcPr>
            <w:tcW w:w="1985" w:type="dxa"/>
            <w:tcBorders>
              <w:top w:val="nil"/>
              <w:left w:val="nil"/>
              <w:bottom w:val="single" w:sz="4" w:space="0" w:color="002060"/>
              <w:right w:val="single" w:sz="4" w:space="0" w:color="002060"/>
            </w:tcBorders>
            <w:shd w:val="clear" w:color="auto" w:fill="auto"/>
            <w:vAlign w:val="center"/>
            <w:hideMark/>
          </w:tcPr>
          <w:p w14:paraId="5DBD2B52" w14:textId="1618805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3D33D669" w14:textId="5B672855"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08B54A06" w14:textId="0757A6D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SHIMADZU D.O.O.</w:t>
            </w:r>
          </w:p>
        </w:tc>
        <w:tc>
          <w:tcPr>
            <w:tcW w:w="2268" w:type="dxa"/>
            <w:tcBorders>
              <w:top w:val="nil"/>
              <w:left w:val="nil"/>
              <w:bottom w:val="single" w:sz="4" w:space="0" w:color="002060"/>
              <w:right w:val="single" w:sz="4" w:space="0" w:color="002060"/>
            </w:tcBorders>
            <w:shd w:val="clear" w:color="auto" w:fill="auto"/>
            <w:vAlign w:val="center"/>
            <w:hideMark/>
          </w:tcPr>
          <w:p w14:paraId="2DE56D6C" w14:textId="63AB0D2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55A38646" w14:textId="7B9EA78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50/2024-N</w:t>
            </w:r>
          </w:p>
        </w:tc>
        <w:tc>
          <w:tcPr>
            <w:tcW w:w="3458" w:type="dxa"/>
            <w:tcBorders>
              <w:top w:val="nil"/>
              <w:left w:val="nil"/>
              <w:bottom w:val="single" w:sz="4" w:space="0" w:color="002060"/>
              <w:right w:val="single" w:sz="4" w:space="0" w:color="002060"/>
            </w:tcBorders>
            <w:shd w:val="clear" w:color="auto" w:fill="auto"/>
            <w:vAlign w:val="center"/>
            <w:hideMark/>
          </w:tcPr>
          <w:p w14:paraId="7D63148D" w14:textId="5688719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TEKUĆEG ODRŽAVANJA LABORATORIJSKE OPREME</w:t>
            </w:r>
          </w:p>
        </w:tc>
      </w:tr>
      <w:tr w:rsidR="0000310E" w:rsidRPr="0000310E" w14:paraId="2D29FC3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B0F02E6" w14:textId="683BEEE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98</w:t>
            </w:r>
          </w:p>
        </w:tc>
        <w:tc>
          <w:tcPr>
            <w:tcW w:w="1062" w:type="dxa"/>
            <w:tcBorders>
              <w:top w:val="nil"/>
              <w:left w:val="nil"/>
              <w:bottom w:val="single" w:sz="4" w:space="0" w:color="002060"/>
              <w:right w:val="single" w:sz="4" w:space="0" w:color="002060"/>
            </w:tcBorders>
            <w:shd w:val="clear" w:color="auto" w:fill="auto"/>
            <w:vAlign w:val="center"/>
            <w:hideMark/>
          </w:tcPr>
          <w:p w14:paraId="59EEE70D" w14:textId="0D34E07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25.01.2017</w:t>
            </w:r>
          </w:p>
        </w:tc>
        <w:tc>
          <w:tcPr>
            <w:tcW w:w="1985" w:type="dxa"/>
            <w:tcBorders>
              <w:top w:val="nil"/>
              <w:left w:val="nil"/>
              <w:bottom w:val="single" w:sz="4" w:space="0" w:color="002060"/>
              <w:right w:val="single" w:sz="4" w:space="0" w:color="002060"/>
            </w:tcBorders>
            <w:shd w:val="clear" w:color="auto" w:fill="auto"/>
            <w:vAlign w:val="center"/>
            <w:hideMark/>
          </w:tcPr>
          <w:p w14:paraId="3D22D216" w14:textId="2071211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7BE27333" w14:textId="0CF5C8D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96A6A3B" w14:textId="61E67BA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SLASTIČARNICA ZAGREB D.O.O.</w:t>
            </w:r>
          </w:p>
        </w:tc>
        <w:tc>
          <w:tcPr>
            <w:tcW w:w="2268" w:type="dxa"/>
            <w:tcBorders>
              <w:top w:val="nil"/>
              <w:left w:val="nil"/>
              <w:bottom w:val="single" w:sz="4" w:space="0" w:color="002060"/>
              <w:right w:val="single" w:sz="4" w:space="0" w:color="002060"/>
            </w:tcBorders>
            <w:shd w:val="clear" w:color="auto" w:fill="auto"/>
            <w:vAlign w:val="center"/>
            <w:hideMark/>
          </w:tcPr>
          <w:p w14:paraId="427A3944" w14:textId="3B42688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65F3CBC1" w14:textId="23875D2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14/2017</w:t>
            </w:r>
          </w:p>
        </w:tc>
        <w:tc>
          <w:tcPr>
            <w:tcW w:w="3458" w:type="dxa"/>
            <w:tcBorders>
              <w:top w:val="nil"/>
              <w:left w:val="nil"/>
              <w:bottom w:val="single" w:sz="4" w:space="0" w:color="002060"/>
              <w:right w:val="single" w:sz="4" w:space="0" w:color="002060"/>
            </w:tcBorders>
            <w:shd w:val="clear" w:color="auto" w:fill="auto"/>
            <w:vAlign w:val="center"/>
            <w:hideMark/>
          </w:tcPr>
          <w:p w14:paraId="54DC9416" w14:textId="0AA0519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48ADAA28"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EBCA25E" w14:textId="562541CB"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99</w:t>
            </w:r>
          </w:p>
        </w:tc>
        <w:tc>
          <w:tcPr>
            <w:tcW w:w="1062" w:type="dxa"/>
            <w:tcBorders>
              <w:top w:val="nil"/>
              <w:left w:val="nil"/>
              <w:bottom w:val="single" w:sz="4" w:space="0" w:color="002060"/>
              <w:right w:val="single" w:sz="4" w:space="0" w:color="002060"/>
            </w:tcBorders>
            <w:shd w:val="clear" w:color="auto" w:fill="auto"/>
            <w:vAlign w:val="center"/>
            <w:hideMark/>
          </w:tcPr>
          <w:p w14:paraId="65ADBD53" w14:textId="0C028763"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16.02.2024</w:t>
            </w:r>
          </w:p>
        </w:tc>
        <w:tc>
          <w:tcPr>
            <w:tcW w:w="1985" w:type="dxa"/>
            <w:tcBorders>
              <w:top w:val="nil"/>
              <w:left w:val="nil"/>
              <w:bottom w:val="single" w:sz="4" w:space="0" w:color="002060"/>
              <w:right w:val="single" w:sz="4" w:space="0" w:color="002060"/>
            </w:tcBorders>
            <w:shd w:val="clear" w:color="auto" w:fill="auto"/>
            <w:vAlign w:val="center"/>
            <w:hideMark/>
          </w:tcPr>
          <w:p w14:paraId="5544F670" w14:textId="118868C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51AF05FF" w14:textId="6FFF159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10.000,00</w:t>
            </w:r>
          </w:p>
        </w:tc>
        <w:tc>
          <w:tcPr>
            <w:tcW w:w="2551" w:type="dxa"/>
            <w:tcBorders>
              <w:top w:val="nil"/>
              <w:left w:val="nil"/>
              <w:bottom w:val="single" w:sz="4" w:space="0" w:color="002060"/>
              <w:right w:val="single" w:sz="4" w:space="0" w:color="002060"/>
            </w:tcBorders>
            <w:shd w:val="clear" w:color="auto" w:fill="auto"/>
            <w:vAlign w:val="center"/>
            <w:hideMark/>
          </w:tcPr>
          <w:p w14:paraId="4285E346" w14:textId="3DCED17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SMIT-COMMERCE D.O.O.</w:t>
            </w:r>
          </w:p>
        </w:tc>
        <w:tc>
          <w:tcPr>
            <w:tcW w:w="2268" w:type="dxa"/>
            <w:tcBorders>
              <w:top w:val="nil"/>
              <w:left w:val="nil"/>
              <w:bottom w:val="single" w:sz="4" w:space="0" w:color="002060"/>
              <w:right w:val="single" w:sz="4" w:space="0" w:color="002060"/>
            </w:tcBorders>
            <w:shd w:val="clear" w:color="auto" w:fill="auto"/>
            <w:vAlign w:val="center"/>
            <w:hideMark/>
          </w:tcPr>
          <w:p w14:paraId="256CD3E4" w14:textId="461B8AF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5B09950A" w14:textId="2D0A45E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7/2024-N</w:t>
            </w:r>
          </w:p>
        </w:tc>
        <w:tc>
          <w:tcPr>
            <w:tcW w:w="3458" w:type="dxa"/>
            <w:tcBorders>
              <w:top w:val="nil"/>
              <w:left w:val="nil"/>
              <w:bottom w:val="single" w:sz="4" w:space="0" w:color="002060"/>
              <w:right w:val="single" w:sz="4" w:space="0" w:color="002060"/>
            </w:tcBorders>
            <w:shd w:val="clear" w:color="auto" w:fill="auto"/>
            <w:vAlign w:val="center"/>
            <w:hideMark/>
          </w:tcPr>
          <w:p w14:paraId="19A777DA" w14:textId="69E73E6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POTROŠNI TEHNIČKI I ELEKTROMATERIJAL</w:t>
            </w:r>
          </w:p>
        </w:tc>
      </w:tr>
      <w:tr w:rsidR="0000310E" w:rsidRPr="0000310E" w14:paraId="1998C146"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96590B4" w14:textId="7575C336"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100</w:t>
            </w:r>
          </w:p>
        </w:tc>
        <w:tc>
          <w:tcPr>
            <w:tcW w:w="1062" w:type="dxa"/>
            <w:tcBorders>
              <w:top w:val="nil"/>
              <w:left w:val="nil"/>
              <w:bottom w:val="single" w:sz="4" w:space="0" w:color="002060"/>
              <w:right w:val="single" w:sz="4" w:space="0" w:color="002060"/>
            </w:tcBorders>
            <w:shd w:val="clear" w:color="auto" w:fill="auto"/>
            <w:vAlign w:val="center"/>
            <w:hideMark/>
          </w:tcPr>
          <w:p w14:paraId="586D30DE" w14:textId="3BC9534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02.01.2024</w:t>
            </w:r>
          </w:p>
        </w:tc>
        <w:tc>
          <w:tcPr>
            <w:tcW w:w="1985" w:type="dxa"/>
            <w:tcBorders>
              <w:top w:val="nil"/>
              <w:left w:val="nil"/>
              <w:bottom w:val="single" w:sz="4" w:space="0" w:color="002060"/>
              <w:right w:val="single" w:sz="4" w:space="0" w:color="002060"/>
            </w:tcBorders>
            <w:shd w:val="clear" w:color="auto" w:fill="auto"/>
            <w:vAlign w:val="center"/>
            <w:hideMark/>
          </w:tcPr>
          <w:p w14:paraId="6FF88891" w14:textId="1BF1CD8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2C9C0D4D" w14:textId="72DAD3E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6.136,15</w:t>
            </w:r>
          </w:p>
        </w:tc>
        <w:tc>
          <w:tcPr>
            <w:tcW w:w="2551" w:type="dxa"/>
            <w:tcBorders>
              <w:top w:val="nil"/>
              <w:left w:val="nil"/>
              <w:bottom w:val="single" w:sz="4" w:space="0" w:color="002060"/>
              <w:right w:val="single" w:sz="4" w:space="0" w:color="002060"/>
            </w:tcBorders>
            <w:shd w:val="clear" w:color="auto" w:fill="auto"/>
            <w:vAlign w:val="center"/>
            <w:hideMark/>
          </w:tcPr>
          <w:p w14:paraId="79B708BA" w14:textId="23D5F27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SOKOL D.O.O.</w:t>
            </w:r>
          </w:p>
        </w:tc>
        <w:tc>
          <w:tcPr>
            <w:tcW w:w="2268" w:type="dxa"/>
            <w:tcBorders>
              <w:top w:val="nil"/>
              <w:left w:val="nil"/>
              <w:bottom w:val="single" w:sz="4" w:space="0" w:color="002060"/>
              <w:right w:val="single" w:sz="4" w:space="0" w:color="002060"/>
            </w:tcBorders>
            <w:shd w:val="clear" w:color="auto" w:fill="auto"/>
            <w:vAlign w:val="center"/>
            <w:hideMark/>
          </w:tcPr>
          <w:p w14:paraId="7DD6CBE4" w14:textId="3BC253A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3458E1A4" w14:textId="6E8B60D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533/2023</w:t>
            </w:r>
          </w:p>
        </w:tc>
        <w:tc>
          <w:tcPr>
            <w:tcW w:w="3458" w:type="dxa"/>
            <w:tcBorders>
              <w:top w:val="nil"/>
              <w:left w:val="nil"/>
              <w:bottom w:val="single" w:sz="4" w:space="0" w:color="002060"/>
              <w:right w:val="single" w:sz="4" w:space="0" w:color="002060"/>
            </w:tcBorders>
            <w:shd w:val="clear" w:color="auto" w:fill="auto"/>
            <w:vAlign w:val="center"/>
            <w:hideMark/>
          </w:tcPr>
          <w:p w14:paraId="50D51523" w14:textId="1D1FC9C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ČUVANJA IMOVINE I OSOBA I USLUGE PRIJENOSA NOVCA</w:t>
            </w:r>
          </w:p>
        </w:tc>
      </w:tr>
      <w:tr w:rsidR="0000310E" w:rsidRPr="0000310E" w14:paraId="0E32D42F"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43B60F1" w14:textId="7477F80A"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101</w:t>
            </w:r>
          </w:p>
        </w:tc>
        <w:tc>
          <w:tcPr>
            <w:tcW w:w="1062" w:type="dxa"/>
            <w:tcBorders>
              <w:top w:val="nil"/>
              <w:left w:val="nil"/>
              <w:bottom w:val="single" w:sz="4" w:space="0" w:color="002060"/>
              <w:right w:val="single" w:sz="4" w:space="0" w:color="002060"/>
            </w:tcBorders>
            <w:shd w:val="clear" w:color="auto" w:fill="auto"/>
            <w:vAlign w:val="center"/>
            <w:hideMark/>
          </w:tcPr>
          <w:p w14:paraId="4502AE1B" w14:textId="2255815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05.07.2017</w:t>
            </w:r>
          </w:p>
        </w:tc>
        <w:tc>
          <w:tcPr>
            <w:tcW w:w="1985" w:type="dxa"/>
            <w:tcBorders>
              <w:top w:val="nil"/>
              <w:left w:val="nil"/>
              <w:bottom w:val="single" w:sz="4" w:space="0" w:color="002060"/>
              <w:right w:val="single" w:sz="4" w:space="0" w:color="002060"/>
            </w:tcBorders>
            <w:shd w:val="clear" w:color="auto" w:fill="auto"/>
            <w:vAlign w:val="center"/>
            <w:hideMark/>
          </w:tcPr>
          <w:p w14:paraId="12DE1043" w14:textId="1727E83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6C2294A2" w14:textId="482BC58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05ACF0D5" w14:textId="75056FA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SOLIDNA GRADNJA D.O.O.</w:t>
            </w:r>
          </w:p>
        </w:tc>
        <w:tc>
          <w:tcPr>
            <w:tcW w:w="2268" w:type="dxa"/>
            <w:tcBorders>
              <w:top w:val="nil"/>
              <w:left w:val="nil"/>
              <w:bottom w:val="single" w:sz="4" w:space="0" w:color="002060"/>
              <w:right w:val="single" w:sz="4" w:space="0" w:color="002060"/>
            </w:tcBorders>
            <w:shd w:val="clear" w:color="auto" w:fill="auto"/>
            <w:vAlign w:val="center"/>
            <w:hideMark/>
          </w:tcPr>
          <w:p w14:paraId="569FD719" w14:textId="619BB00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4D0BAB01" w14:textId="03CCEAF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245/2017</w:t>
            </w:r>
          </w:p>
        </w:tc>
        <w:tc>
          <w:tcPr>
            <w:tcW w:w="3458" w:type="dxa"/>
            <w:tcBorders>
              <w:top w:val="nil"/>
              <w:left w:val="nil"/>
              <w:bottom w:val="single" w:sz="4" w:space="0" w:color="002060"/>
              <w:right w:val="single" w:sz="4" w:space="0" w:color="002060"/>
            </w:tcBorders>
            <w:shd w:val="clear" w:color="auto" w:fill="auto"/>
            <w:vAlign w:val="center"/>
            <w:hideMark/>
          </w:tcPr>
          <w:p w14:paraId="53AC25CC" w14:textId="1F59F34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3C610BB5"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F02D714" w14:textId="4444D56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102</w:t>
            </w:r>
          </w:p>
        </w:tc>
        <w:tc>
          <w:tcPr>
            <w:tcW w:w="1062" w:type="dxa"/>
            <w:tcBorders>
              <w:top w:val="nil"/>
              <w:left w:val="nil"/>
              <w:bottom w:val="single" w:sz="4" w:space="0" w:color="002060"/>
              <w:right w:val="single" w:sz="4" w:space="0" w:color="002060"/>
            </w:tcBorders>
            <w:shd w:val="clear" w:color="auto" w:fill="auto"/>
            <w:vAlign w:val="center"/>
            <w:hideMark/>
          </w:tcPr>
          <w:p w14:paraId="3B020976" w14:textId="53DFB70F"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21.09.2018</w:t>
            </w:r>
          </w:p>
        </w:tc>
        <w:tc>
          <w:tcPr>
            <w:tcW w:w="1985" w:type="dxa"/>
            <w:tcBorders>
              <w:top w:val="nil"/>
              <w:left w:val="nil"/>
              <w:bottom w:val="single" w:sz="4" w:space="0" w:color="002060"/>
              <w:right w:val="single" w:sz="4" w:space="0" w:color="002060"/>
            </w:tcBorders>
            <w:shd w:val="clear" w:color="auto" w:fill="auto"/>
            <w:vAlign w:val="center"/>
            <w:hideMark/>
          </w:tcPr>
          <w:p w14:paraId="5831BC9F" w14:textId="3C33BF3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071E07EA" w14:textId="293235E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262261EB" w14:textId="24E280E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SPECIJALNA BOLNICA NEUROSPINE</w:t>
            </w:r>
          </w:p>
        </w:tc>
        <w:tc>
          <w:tcPr>
            <w:tcW w:w="2268" w:type="dxa"/>
            <w:tcBorders>
              <w:top w:val="nil"/>
              <w:left w:val="nil"/>
              <w:bottom w:val="single" w:sz="4" w:space="0" w:color="002060"/>
              <w:right w:val="single" w:sz="4" w:space="0" w:color="002060"/>
            </w:tcBorders>
            <w:shd w:val="clear" w:color="auto" w:fill="auto"/>
            <w:vAlign w:val="center"/>
            <w:hideMark/>
          </w:tcPr>
          <w:p w14:paraId="101339E8" w14:textId="0E63C08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4CA14256" w14:textId="3A15F1C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292/2018</w:t>
            </w:r>
          </w:p>
        </w:tc>
        <w:tc>
          <w:tcPr>
            <w:tcW w:w="3458" w:type="dxa"/>
            <w:tcBorders>
              <w:top w:val="nil"/>
              <w:left w:val="nil"/>
              <w:bottom w:val="single" w:sz="4" w:space="0" w:color="002060"/>
              <w:right w:val="single" w:sz="4" w:space="0" w:color="002060"/>
            </w:tcBorders>
            <w:shd w:val="clear" w:color="auto" w:fill="auto"/>
            <w:vAlign w:val="center"/>
            <w:hideMark/>
          </w:tcPr>
          <w:p w14:paraId="617ABAE7" w14:textId="6A1C97B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58D51D1E"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20AE5C8" w14:textId="1676F269"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103</w:t>
            </w:r>
          </w:p>
        </w:tc>
        <w:tc>
          <w:tcPr>
            <w:tcW w:w="1062" w:type="dxa"/>
            <w:tcBorders>
              <w:top w:val="nil"/>
              <w:left w:val="nil"/>
              <w:bottom w:val="single" w:sz="4" w:space="0" w:color="002060"/>
              <w:right w:val="single" w:sz="4" w:space="0" w:color="002060"/>
            </w:tcBorders>
            <w:shd w:val="clear" w:color="auto" w:fill="auto"/>
            <w:vAlign w:val="center"/>
            <w:hideMark/>
          </w:tcPr>
          <w:p w14:paraId="271E315A" w14:textId="2F57368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22.08.2024</w:t>
            </w:r>
          </w:p>
        </w:tc>
        <w:tc>
          <w:tcPr>
            <w:tcW w:w="1985" w:type="dxa"/>
            <w:tcBorders>
              <w:top w:val="nil"/>
              <w:left w:val="nil"/>
              <w:bottom w:val="single" w:sz="4" w:space="0" w:color="002060"/>
              <w:right w:val="single" w:sz="4" w:space="0" w:color="002060"/>
            </w:tcBorders>
            <w:shd w:val="clear" w:color="auto" w:fill="auto"/>
            <w:vAlign w:val="center"/>
            <w:hideMark/>
          </w:tcPr>
          <w:p w14:paraId="4C5821BC" w14:textId="5E6799C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6C13138B" w14:textId="21F38866"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w:t>
            </w:r>
          </w:p>
        </w:tc>
        <w:tc>
          <w:tcPr>
            <w:tcW w:w="2551" w:type="dxa"/>
            <w:tcBorders>
              <w:top w:val="nil"/>
              <w:left w:val="nil"/>
              <w:bottom w:val="single" w:sz="4" w:space="0" w:color="002060"/>
              <w:right w:val="single" w:sz="4" w:space="0" w:color="002060"/>
            </w:tcBorders>
            <w:shd w:val="clear" w:color="auto" w:fill="auto"/>
            <w:vAlign w:val="center"/>
            <w:hideMark/>
          </w:tcPr>
          <w:p w14:paraId="32E1AB11" w14:textId="0B0BDC2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ŠPREM D.O.O.</w:t>
            </w:r>
          </w:p>
        </w:tc>
        <w:tc>
          <w:tcPr>
            <w:tcW w:w="2268" w:type="dxa"/>
            <w:tcBorders>
              <w:top w:val="nil"/>
              <w:left w:val="nil"/>
              <w:bottom w:val="single" w:sz="4" w:space="0" w:color="002060"/>
              <w:right w:val="single" w:sz="4" w:space="0" w:color="002060"/>
            </w:tcBorders>
            <w:shd w:val="clear" w:color="auto" w:fill="auto"/>
            <w:vAlign w:val="center"/>
            <w:hideMark/>
          </w:tcPr>
          <w:p w14:paraId="166C707D" w14:textId="399D759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59241F8F" w14:textId="3766A71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43/2024-N (OS), 66/2024-N</w:t>
            </w:r>
          </w:p>
        </w:tc>
        <w:tc>
          <w:tcPr>
            <w:tcW w:w="3458" w:type="dxa"/>
            <w:tcBorders>
              <w:top w:val="nil"/>
              <w:left w:val="nil"/>
              <w:bottom w:val="single" w:sz="4" w:space="0" w:color="002060"/>
              <w:right w:val="single" w:sz="4" w:space="0" w:color="002060"/>
            </w:tcBorders>
            <w:shd w:val="clear" w:color="auto" w:fill="auto"/>
            <w:vAlign w:val="center"/>
            <w:hideMark/>
          </w:tcPr>
          <w:p w14:paraId="59DB9AF9" w14:textId="56DFC2C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ODRŽAVANJA PRIJEVOZNIH SREDSTAVA - SERVISI I POPRAVCI VOZILA - G.2. SERVISIRANJE I ODRŽAVANJE VOZILA DACIA</w:t>
            </w:r>
          </w:p>
        </w:tc>
      </w:tr>
      <w:tr w:rsidR="0000310E" w:rsidRPr="0000310E" w14:paraId="50524B4B"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2CAFFDD" w14:textId="23971F95"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104</w:t>
            </w:r>
          </w:p>
        </w:tc>
        <w:tc>
          <w:tcPr>
            <w:tcW w:w="1062" w:type="dxa"/>
            <w:tcBorders>
              <w:top w:val="nil"/>
              <w:left w:val="nil"/>
              <w:bottom w:val="single" w:sz="4" w:space="0" w:color="002060"/>
              <w:right w:val="single" w:sz="4" w:space="0" w:color="002060"/>
            </w:tcBorders>
            <w:shd w:val="clear" w:color="auto" w:fill="auto"/>
            <w:vAlign w:val="center"/>
            <w:hideMark/>
          </w:tcPr>
          <w:p w14:paraId="40C66D58" w14:textId="50C21357"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22.08.2024</w:t>
            </w:r>
          </w:p>
        </w:tc>
        <w:tc>
          <w:tcPr>
            <w:tcW w:w="1985" w:type="dxa"/>
            <w:tcBorders>
              <w:top w:val="nil"/>
              <w:left w:val="nil"/>
              <w:bottom w:val="single" w:sz="4" w:space="0" w:color="002060"/>
              <w:right w:val="single" w:sz="4" w:space="0" w:color="002060"/>
            </w:tcBorders>
            <w:shd w:val="clear" w:color="auto" w:fill="auto"/>
            <w:vAlign w:val="center"/>
            <w:hideMark/>
          </w:tcPr>
          <w:p w14:paraId="175D9B52" w14:textId="27D0526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7D1C54CE" w14:textId="5CF5B13A"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w:t>
            </w:r>
          </w:p>
        </w:tc>
        <w:tc>
          <w:tcPr>
            <w:tcW w:w="2551" w:type="dxa"/>
            <w:tcBorders>
              <w:top w:val="nil"/>
              <w:left w:val="nil"/>
              <w:bottom w:val="single" w:sz="4" w:space="0" w:color="002060"/>
              <w:right w:val="single" w:sz="4" w:space="0" w:color="002060"/>
            </w:tcBorders>
            <w:shd w:val="clear" w:color="auto" w:fill="auto"/>
            <w:vAlign w:val="center"/>
            <w:hideMark/>
          </w:tcPr>
          <w:p w14:paraId="42EE4FA2" w14:textId="1578474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ŠPREM D.O.O.</w:t>
            </w:r>
          </w:p>
        </w:tc>
        <w:tc>
          <w:tcPr>
            <w:tcW w:w="2268" w:type="dxa"/>
            <w:tcBorders>
              <w:top w:val="nil"/>
              <w:left w:val="nil"/>
              <w:bottom w:val="single" w:sz="4" w:space="0" w:color="002060"/>
              <w:right w:val="single" w:sz="4" w:space="0" w:color="002060"/>
            </w:tcBorders>
            <w:shd w:val="clear" w:color="auto" w:fill="auto"/>
            <w:vAlign w:val="center"/>
            <w:hideMark/>
          </w:tcPr>
          <w:p w14:paraId="4B71C9CD" w14:textId="13ED544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6757900B" w14:textId="26868CF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43/2024-N (OS), 66/2024-N</w:t>
            </w:r>
          </w:p>
        </w:tc>
        <w:tc>
          <w:tcPr>
            <w:tcW w:w="3458" w:type="dxa"/>
            <w:tcBorders>
              <w:top w:val="nil"/>
              <w:left w:val="nil"/>
              <w:bottom w:val="single" w:sz="4" w:space="0" w:color="002060"/>
              <w:right w:val="single" w:sz="4" w:space="0" w:color="002060"/>
            </w:tcBorders>
            <w:shd w:val="clear" w:color="auto" w:fill="auto"/>
            <w:vAlign w:val="center"/>
            <w:hideMark/>
          </w:tcPr>
          <w:p w14:paraId="253DD648" w14:textId="0820246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ODRŽAVANJA PRIJEVOZNIH SREDSTAVA - SERVISI I POPRAVCI VOZILA - G.2. SERVISIRANJE I ODRŽAVANJE VOZILA DACIA</w:t>
            </w:r>
          </w:p>
        </w:tc>
      </w:tr>
      <w:tr w:rsidR="0000310E" w:rsidRPr="0000310E" w14:paraId="2847C02D"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01F4C80" w14:textId="1602265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105</w:t>
            </w:r>
          </w:p>
        </w:tc>
        <w:tc>
          <w:tcPr>
            <w:tcW w:w="1062" w:type="dxa"/>
            <w:tcBorders>
              <w:top w:val="nil"/>
              <w:left w:val="nil"/>
              <w:bottom w:val="single" w:sz="4" w:space="0" w:color="002060"/>
              <w:right w:val="single" w:sz="4" w:space="0" w:color="002060"/>
            </w:tcBorders>
            <w:shd w:val="clear" w:color="auto" w:fill="auto"/>
            <w:vAlign w:val="center"/>
            <w:hideMark/>
          </w:tcPr>
          <w:p w14:paraId="4BC66C38" w14:textId="2C025B4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16327026" w14:textId="153FE7E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28050E77" w14:textId="1EF6D5A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6508A898" w14:textId="77EC9ED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T.C. DANDY D.O.O.</w:t>
            </w:r>
          </w:p>
        </w:tc>
        <w:tc>
          <w:tcPr>
            <w:tcW w:w="2268" w:type="dxa"/>
            <w:tcBorders>
              <w:top w:val="nil"/>
              <w:left w:val="nil"/>
              <w:bottom w:val="single" w:sz="4" w:space="0" w:color="002060"/>
              <w:right w:val="single" w:sz="4" w:space="0" w:color="002060"/>
            </w:tcBorders>
            <w:shd w:val="clear" w:color="auto" w:fill="auto"/>
            <w:vAlign w:val="center"/>
            <w:hideMark/>
          </w:tcPr>
          <w:p w14:paraId="1838C65C" w14:textId="6913B32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551E638E" w14:textId="70867B7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9/2018</w:t>
            </w:r>
          </w:p>
        </w:tc>
        <w:tc>
          <w:tcPr>
            <w:tcW w:w="3458" w:type="dxa"/>
            <w:tcBorders>
              <w:top w:val="nil"/>
              <w:left w:val="nil"/>
              <w:bottom w:val="single" w:sz="4" w:space="0" w:color="002060"/>
              <w:right w:val="single" w:sz="4" w:space="0" w:color="002060"/>
            </w:tcBorders>
            <w:shd w:val="clear" w:color="auto" w:fill="auto"/>
            <w:vAlign w:val="center"/>
            <w:hideMark/>
          </w:tcPr>
          <w:p w14:paraId="09DE17E7" w14:textId="51EF261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133B578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3A44E38" w14:textId="0C5954C1"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106</w:t>
            </w:r>
          </w:p>
        </w:tc>
        <w:tc>
          <w:tcPr>
            <w:tcW w:w="1062" w:type="dxa"/>
            <w:tcBorders>
              <w:top w:val="nil"/>
              <w:left w:val="nil"/>
              <w:bottom w:val="single" w:sz="4" w:space="0" w:color="002060"/>
              <w:right w:val="single" w:sz="4" w:space="0" w:color="002060"/>
            </w:tcBorders>
            <w:shd w:val="clear" w:color="auto" w:fill="auto"/>
            <w:vAlign w:val="center"/>
            <w:hideMark/>
          </w:tcPr>
          <w:p w14:paraId="3159AC50" w14:textId="781FE83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03.08.2020</w:t>
            </w:r>
          </w:p>
        </w:tc>
        <w:tc>
          <w:tcPr>
            <w:tcW w:w="1985" w:type="dxa"/>
            <w:tcBorders>
              <w:top w:val="nil"/>
              <w:left w:val="nil"/>
              <w:bottom w:val="single" w:sz="4" w:space="0" w:color="002060"/>
              <w:right w:val="single" w:sz="4" w:space="0" w:color="002060"/>
            </w:tcBorders>
            <w:shd w:val="clear" w:color="auto" w:fill="auto"/>
            <w:vAlign w:val="center"/>
            <w:hideMark/>
          </w:tcPr>
          <w:p w14:paraId="5834371A" w14:textId="26D507A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ZADUŽNICA</w:t>
            </w:r>
          </w:p>
        </w:tc>
        <w:tc>
          <w:tcPr>
            <w:tcW w:w="1134" w:type="dxa"/>
            <w:tcBorders>
              <w:top w:val="nil"/>
              <w:left w:val="nil"/>
              <w:bottom w:val="single" w:sz="4" w:space="0" w:color="002060"/>
              <w:right w:val="single" w:sz="4" w:space="0" w:color="002060"/>
            </w:tcBorders>
            <w:shd w:val="clear" w:color="auto" w:fill="auto"/>
            <w:vAlign w:val="center"/>
            <w:hideMark/>
          </w:tcPr>
          <w:p w14:paraId="6632C991" w14:textId="36B19A9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250.000,00</w:t>
            </w:r>
          </w:p>
        </w:tc>
        <w:tc>
          <w:tcPr>
            <w:tcW w:w="2551" w:type="dxa"/>
            <w:tcBorders>
              <w:top w:val="nil"/>
              <w:left w:val="nil"/>
              <w:bottom w:val="single" w:sz="4" w:space="0" w:color="002060"/>
              <w:right w:val="single" w:sz="4" w:space="0" w:color="002060"/>
            </w:tcBorders>
            <w:shd w:val="clear" w:color="auto" w:fill="auto"/>
            <w:vAlign w:val="center"/>
            <w:hideMark/>
          </w:tcPr>
          <w:p w14:paraId="456BB9CF" w14:textId="39605D3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TEKTON GRADNJA D.O.O.</w:t>
            </w:r>
          </w:p>
        </w:tc>
        <w:tc>
          <w:tcPr>
            <w:tcW w:w="2268" w:type="dxa"/>
            <w:tcBorders>
              <w:top w:val="nil"/>
              <w:left w:val="nil"/>
              <w:bottom w:val="single" w:sz="4" w:space="0" w:color="002060"/>
              <w:right w:val="single" w:sz="4" w:space="0" w:color="002060"/>
            </w:tcBorders>
            <w:shd w:val="clear" w:color="auto" w:fill="auto"/>
            <w:vAlign w:val="center"/>
            <w:hideMark/>
          </w:tcPr>
          <w:p w14:paraId="50C416E3" w14:textId="3105FD1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OTKLANJANJE NEDOSTATAKA U JAMSTVENOM ROKU</w:t>
            </w:r>
          </w:p>
        </w:tc>
        <w:tc>
          <w:tcPr>
            <w:tcW w:w="1560" w:type="dxa"/>
            <w:tcBorders>
              <w:top w:val="nil"/>
              <w:left w:val="nil"/>
              <w:bottom w:val="single" w:sz="4" w:space="0" w:color="002060"/>
              <w:right w:val="single" w:sz="4" w:space="0" w:color="002060"/>
            </w:tcBorders>
            <w:shd w:val="clear" w:color="auto" w:fill="auto"/>
            <w:vAlign w:val="center"/>
            <w:hideMark/>
          </w:tcPr>
          <w:p w14:paraId="0DAED065" w14:textId="685F7A6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78-2020</w:t>
            </w:r>
          </w:p>
        </w:tc>
        <w:tc>
          <w:tcPr>
            <w:tcW w:w="3458" w:type="dxa"/>
            <w:tcBorders>
              <w:top w:val="nil"/>
              <w:left w:val="nil"/>
              <w:bottom w:val="single" w:sz="4" w:space="0" w:color="002060"/>
              <w:right w:val="single" w:sz="4" w:space="0" w:color="002060"/>
            </w:tcBorders>
            <w:shd w:val="clear" w:color="auto" w:fill="auto"/>
            <w:vAlign w:val="center"/>
            <w:hideMark/>
          </w:tcPr>
          <w:p w14:paraId="067D6293" w14:textId="476E5EA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ADAPTACIJA ZGRADE A</w:t>
            </w:r>
          </w:p>
        </w:tc>
      </w:tr>
      <w:tr w:rsidR="0000310E" w:rsidRPr="0000310E" w14:paraId="1AF73320"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698A8E2" w14:textId="3AA62DE3"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107</w:t>
            </w:r>
          </w:p>
        </w:tc>
        <w:tc>
          <w:tcPr>
            <w:tcW w:w="1062" w:type="dxa"/>
            <w:tcBorders>
              <w:top w:val="nil"/>
              <w:left w:val="nil"/>
              <w:bottom w:val="single" w:sz="4" w:space="0" w:color="002060"/>
              <w:right w:val="single" w:sz="4" w:space="0" w:color="002060"/>
            </w:tcBorders>
            <w:shd w:val="clear" w:color="auto" w:fill="auto"/>
            <w:vAlign w:val="center"/>
            <w:hideMark/>
          </w:tcPr>
          <w:p w14:paraId="0993C8B6" w14:textId="3CD7134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07.06.2016</w:t>
            </w:r>
          </w:p>
        </w:tc>
        <w:tc>
          <w:tcPr>
            <w:tcW w:w="1985" w:type="dxa"/>
            <w:tcBorders>
              <w:top w:val="nil"/>
              <w:left w:val="nil"/>
              <w:bottom w:val="single" w:sz="4" w:space="0" w:color="002060"/>
              <w:right w:val="single" w:sz="4" w:space="0" w:color="002060"/>
            </w:tcBorders>
            <w:shd w:val="clear" w:color="auto" w:fill="auto"/>
            <w:vAlign w:val="center"/>
            <w:hideMark/>
          </w:tcPr>
          <w:p w14:paraId="0587A318" w14:textId="048E5D4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3F88934E" w14:textId="551A7C4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7587EB07" w14:textId="7F549A0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THE BIRD D.O.O.</w:t>
            </w:r>
          </w:p>
        </w:tc>
        <w:tc>
          <w:tcPr>
            <w:tcW w:w="2268" w:type="dxa"/>
            <w:tcBorders>
              <w:top w:val="nil"/>
              <w:left w:val="nil"/>
              <w:bottom w:val="single" w:sz="4" w:space="0" w:color="002060"/>
              <w:right w:val="single" w:sz="4" w:space="0" w:color="002060"/>
            </w:tcBorders>
            <w:shd w:val="clear" w:color="auto" w:fill="auto"/>
            <w:vAlign w:val="center"/>
            <w:hideMark/>
          </w:tcPr>
          <w:p w14:paraId="7A50679F" w14:textId="590B441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9A4372B" w14:textId="2F5762D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178/16</w:t>
            </w:r>
          </w:p>
        </w:tc>
        <w:tc>
          <w:tcPr>
            <w:tcW w:w="3458" w:type="dxa"/>
            <w:tcBorders>
              <w:top w:val="nil"/>
              <w:left w:val="nil"/>
              <w:bottom w:val="single" w:sz="4" w:space="0" w:color="002060"/>
              <w:right w:val="single" w:sz="4" w:space="0" w:color="002060"/>
            </w:tcBorders>
            <w:shd w:val="clear" w:color="auto" w:fill="auto"/>
            <w:vAlign w:val="center"/>
            <w:hideMark/>
          </w:tcPr>
          <w:p w14:paraId="2BE568EE" w14:textId="53EA14C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43BEEE89"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871231A" w14:textId="50067AD3"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108</w:t>
            </w:r>
          </w:p>
        </w:tc>
        <w:tc>
          <w:tcPr>
            <w:tcW w:w="1062" w:type="dxa"/>
            <w:tcBorders>
              <w:top w:val="nil"/>
              <w:left w:val="nil"/>
              <w:bottom w:val="single" w:sz="4" w:space="0" w:color="002060"/>
              <w:right w:val="single" w:sz="4" w:space="0" w:color="002060"/>
            </w:tcBorders>
            <w:shd w:val="clear" w:color="auto" w:fill="auto"/>
            <w:vAlign w:val="center"/>
            <w:hideMark/>
          </w:tcPr>
          <w:p w14:paraId="475C5311" w14:textId="3772D31E"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27.06.2018</w:t>
            </w:r>
          </w:p>
        </w:tc>
        <w:tc>
          <w:tcPr>
            <w:tcW w:w="1985" w:type="dxa"/>
            <w:tcBorders>
              <w:top w:val="nil"/>
              <w:left w:val="nil"/>
              <w:bottom w:val="single" w:sz="4" w:space="0" w:color="002060"/>
              <w:right w:val="single" w:sz="4" w:space="0" w:color="002060"/>
            </w:tcBorders>
            <w:shd w:val="clear" w:color="auto" w:fill="auto"/>
            <w:vAlign w:val="center"/>
            <w:hideMark/>
          </w:tcPr>
          <w:p w14:paraId="3BEB9CFA" w14:textId="3FC543B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58F1E894" w14:textId="1E9AA7F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663,61</w:t>
            </w:r>
          </w:p>
        </w:tc>
        <w:tc>
          <w:tcPr>
            <w:tcW w:w="2551" w:type="dxa"/>
            <w:tcBorders>
              <w:top w:val="nil"/>
              <w:left w:val="nil"/>
              <w:bottom w:val="single" w:sz="4" w:space="0" w:color="002060"/>
              <w:right w:val="single" w:sz="4" w:space="0" w:color="002060"/>
            </w:tcBorders>
            <w:shd w:val="clear" w:color="auto" w:fill="auto"/>
            <w:vAlign w:val="center"/>
            <w:hideMark/>
          </w:tcPr>
          <w:p w14:paraId="537453BA" w14:textId="36E1D45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TORTERIE MACARAON SLASTIČARNE D.O.O.</w:t>
            </w:r>
          </w:p>
        </w:tc>
        <w:tc>
          <w:tcPr>
            <w:tcW w:w="2268" w:type="dxa"/>
            <w:tcBorders>
              <w:top w:val="nil"/>
              <w:left w:val="nil"/>
              <w:bottom w:val="single" w:sz="4" w:space="0" w:color="002060"/>
              <w:right w:val="single" w:sz="4" w:space="0" w:color="002060"/>
            </w:tcBorders>
            <w:shd w:val="clear" w:color="auto" w:fill="auto"/>
            <w:vAlign w:val="center"/>
            <w:hideMark/>
          </w:tcPr>
          <w:p w14:paraId="30BCD7DE" w14:textId="623464C1"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57B23C8F" w14:textId="1591C94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3458" w:type="dxa"/>
            <w:tcBorders>
              <w:top w:val="nil"/>
              <w:left w:val="nil"/>
              <w:bottom w:val="single" w:sz="4" w:space="0" w:color="002060"/>
              <w:right w:val="single" w:sz="4" w:space="0" w:color="002060"/>
            </w:tcBorders>
            <w:shd w:val="clear" w:color="auto" w:fill="auto"/>
            <w:vAlign w:val="center"/>
            <w:hideMark/>
          </w:tcPr>
          <w:p w14:paraId="6BCA1CC7" w14:textId="6FE1E58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1A09AB06"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0ED1DB82" w14:textId="7AD236A9"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lastRenderedPageBreak/>
              <w:t>109</w:t>
            </w:r>
          </w:p>
        </w:tc>
        <w:tc>
          <w:tcPr>
            <w:tcW w:w="1062" w:type="dxa"/>
            <w:tcBorders>
              <w:top w:val="nil"/>
              <w:left w:val="nil"/>
              <w:bottom w:val="single" w:sz="4" w:space="0" w:color="002060"/>
              <w:right w:val="single" w:sz="4" w:space="0" w:color="002060"/>
            </w:tcBorders>
            <w:shd w:val="clear" w:color="auto" w:fill="auto"/>
            <w:vAlign w:val="center"/>
            <w:hideMark/>
          </w:tcPr>
          <w:p w14:paraId="23DEC69F" w14:textId="11D97D1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347684AC" w14:textId="2ECAC51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41CC9C31" w14:textId="3DA743A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6190D83E" w14:textId="02CED61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TRIKOM TRGOVINA D.O.O.</w:t>
            </w:r>
          </w:p>
        </w:tc>
        <w:tc>
          <w:tcPr>
            <w:tcW w:w="2268" w:type="dxa"/>
            <w:tcBorders>
              <w:top w:val="nil"/>
              <w:left w:val="nil"/>
              <w:bottom w:val="single" w:sz="4" w:space="0" w:color="002060"/>
              <w:right w:val="single" w:sz="4" w:space="0" w:color="002060"/>
            </w:tcBorders>
            <w:shd w:val="clear" w:color="auto" w:fill="auto"/>
            <w:vAlign w:val="center"/>
            <w:hideMark/>
          </w:tcPr>
          <w:p w14:paraId="0CC4B791" w14:textId="704C939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1C2DE82" w14:textId="0866467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91/2017</w:t>
            </w:r>
          </w:p>
        </w:tc>
        <w:tc>
          <w:tcPr>
            <w:tcW w:w="3458" w:type="dxa"/>
            <w:tcBorders>
              <w:top w:val="nil"/>
              <w:left w:val="nil"/>
              <w:bottom w:val="single" w:sz="4" w:space="0" w:color="002060"/>
              <w:right w:val="single" w:sz="4" w:space="0" w:color="002060"/>
            </w:tcBorders>
            <w:shd w:val="clear" w:color="auto" w:fill="auto"/>
            <w:vAlign w:val="center"/>
            <w:hideMark/>
          </w:tcPr>
          <w:p w14:paraId="5BDF2134" w14:textId="6000476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353AF3DF"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FF2C491" w14:textId="5FA66C87"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110</w:t>
            </w:r>
          </w:p>
        </w:tc>
        <w:tc>
          <w:tcPr>
            <w:tcW w:w="1062" w:type="dxa"/>
            <w:tcBorders>
              <w:top w:val="nil"/>
              <w:left w:val="nil"/>
              <w:bottom w:val="single" w:sz="4" w:space="0" w:color="002060"/>
              <w:right w:val="single" w:sz="4" w:space="0" w:color="002060"/>
            </w:tcBorders>
            <w:shd w:val="clear" w:color="auto" w:fill="auto"/>
            <w:vAlign w:val="center"/>
            <w:hideMark/>
          </w:tcPr>
          <w:p w14:paraId="1F6BE225" w14:textId="6CCDC60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22.04.2024</w:t>
            </w:r>
          </w:p>
        </w:tc>
        <w:tc>
          <w:tcPr>
            <w:tcW w:w="1985" w:type="dxa"/>
            <w:tcBorders>
              <w:top w:val="nil"/>
              <w:left w:val="nil"/>
              <w:bottom w:val="single" w:sz="4" w:space="0" w:color="002060"/>
              <w:right w:val="single" w:sz="4" w:space="0" w:color="002060"/>
            </w:tcBorders>
            <w:shd w:val="clear" w:color="auto" w:fill="auto"/>
            <w:vAlign w:val="center"/>
            <w:hideMark/>
          </w:tcPr>
          <w:p w14:paraId="08CF5579" w14:textId="210DB85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150EC6FF" w14:textId="4C6CD09D"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72F4D56A" w14:textId="6411F9A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TROTOČKA D.O.O.</w:t>
            </w:r>
          </w:p>
        </w:tc>
        <w:tc>
          <w:tcPr>
            <w:tcW w:w="2268" w:type="dxa"/>
            <w:tcBorders>
              <w:top w:val="nil"/>
              <w:left w:val="nil"/>
              <w:bottom w:val="single" w:sz="4" w:space="0" w:color="002060"/>
              <w:right w:val="single" w:sz="4" w:space="0" w:color="002060"/>
            </w:tcBorders>
            <w:shd w:val="clear" w:color="auto" w:fill="auto"/>
            <w:vAlign w:val="center"/>
            <w:hideMark/>
          </w:tcPr>
          <w:p w14:paraId="35AC26DD" w14:textId="2683F5A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285BC0BB" w14:textId="70AF202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36/2024-N</w:t>
            </w:r>
          </w:p>
        </w:tc>
        <w:tc>
          <w:tcPr>
            <w:tcW w:w="3458" w:type="dxa"/>
            <w:tcBorders>
              <w:top w:val="nil"/>
              <w:left w:val="nil"/>
              <w:bottom w:val="single" w:sz="4" w:space="0" w:color="002060"/>
              <w:right w:val="single" w:sz="4" w:space="0" w:color="002060"/>
            </w:tcBorders>
            <w:shd w:val="clear" w:color="auto" w:fill="auto"/>
            <w:vAlign w:val="center"/>
            <w:hideMark/>
          </w:tcPr>
          <w:p w14:paraId="62FD949B" w14:textId="59A09CD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KOMUNIKACIJSKOG SAVJETOVANJA I ODNOSA S JAVNOŠĆU</w:t>
            </w:r>
          </w:p>
        </w:tc>
      </w:tr>
      <w:tr w:rsidR="0000310E" w:rsidRPr="0000310E" w14:paraId="63653458"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1AA8BA1" w14:textId="13DB0997"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111</w:t>
            </w:r>
          </w:p>
        </w:tc>
        <w:tc>
          <w:tcPr>
            <w:tcW w:w="1062" w:type="dxa"/>
            <w:tcBorders>
              <w:top w:val="nil"/>
              <w:left w:val="nil"/>
              <w:bottom w:val="single" w:sz="4" w:space="0" w:color="002060"/>
              <w:right w:val="single" w:sz="4" w:space="0" w:color="002060"/>
            </w:tcBorders>
            <w:shd w:val="clear" w:color="auto" w:fill="auto"/>
            <w:vAlign w:val="center"/>
            <w:hideMark/>
          </w:tcPr>
          <w:p w14:paraId="76BB5C41" w14:textId="39651649"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27.11.2024</w:t>
            </w:r>
          </w:p>
        </w:tc>
        <w:tc>
          <w:tcPr>
            <w:tcW w:w="1985" w:type="dxa"/>
            <w:tcBorders>
              <w:top w:val="nil"/>
              <w:left w:val="nil"/>
              <w:bottom w:val="single" w:sz="4" w:space="0" w:color="002060"/>
              <w:right w:val="single" w:sz="4" w:space="0" w:color="002060"/>
            </w:tcBorders>
            <w:shd w:val="clear" w:color="auto" w:fill="auto"/>
            <w:vAlign w:val="center"/>
            <w:hideMark/>
          </w:tcPr>
          <w:p w14:paraId="0CCF0F5F" w14:textId="1787F56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7E8D5665" w14:textId="328A3AE4"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2.000,00</w:t>
            </w:r>
          </w:p>
        </w:tc>
        <w:tc>
          <w:tcPr>
            <w:tcW w:w="2551" w:type="dxa"/>
            <w:tcBorders>
              <w:top w:val="nil"/>
              <w:left w:val="nil"/>
              <w:bottom w:val="single" w:sz="4" w:space="0" w:color="002060"/>
              <w:right w:val="single" w:sz="4" w:space="0" w:color="002060"/>
            </w:tcBorders>
            <w:shd w:val="clear" w:color="auto" w:fill="auto"/>
            <w:vAlign w:val="center"/>
            <w:hideMark/>
          </w:tcPr>
          <w:p w14:paraId="0F386B50" w14:textId="769CB64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xml:space="preserve">URIHO - ZAGREB </w:t>
            </w:r>
          </w:p>
        </w:tc>
        <w:tc>
          <w:tcPr>
            <w:tcW w:w="2268" w:type="dxa"/>
            <w:tcBorders>
              <w:top w:val="nil"/>
              <w:left w:val="nil"/>
              <w:bottom w:val="single" w:sz="4" w:space="0" w:color="002060"/>
              <w:right w:val="single" w:sz="4" w:space="0" w:color="002060"/>
            </w:tcBorders>
            <w:shd w:val="clear" w:color="auto" w:fill="auto"/>
            <w:vAlign w:val="center"/>
            <w:hideMark/>
          </w:tcPr>
          <w:p w14:paraId="0279910A" w14:textId="71F69AE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0CBDF039" w14:textId="517ABDD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121/2024-N</w:t>
            </w:r>
          </w:p>
        </w:tc>
        <w:tc>
          <w:tcPr>
            <w:tcW w:w="3458" w:type="dxa"/>
            <w:tcBorders>
              <w:top w:val="nil"/>
              <w:left w:val="nil"/>
              <w:bottom w:val="single" w:sz="4" w:space="0" w:color="002060"/>
              <w:right w:val="single" w:sz="4" w:space="0" w:color="002060"/>
            </w:tcBorders>
            <w:shd w:val="clear" w:color="auto" w:fill="auto"/>
            <w:vAlign w:val="center"/>
            <w:hideMark/>
          </w:tcPr>
          <w:p w14:paraId="6DB5680A" w14:textId="4E62B8B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USLUGE PRANJA RUBLJA I ZAŠTITNE ODJEĆE</w:t>
            </w:r>
          </w:p>
        </w:tc>
      </w:tr>
      <w:tr w:rsidR="0000310E" w:rsidRPr="0000310E" w14:paraId="48BAC9D5" w14:textId="77777777" w:rsidTr="00557374">
        <w:trPr>
          <w:trHeight w:val="702"/>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3C95F41A" w14:textId="15795C48"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112</w:t>
            </w:r>
          </w:p>
        </w:tc>
        <w:tc>
          <w:tcPr>
            <w:tcW w:w="1062" w:type="dxa"/>
            <w:tcBorders>
              <w:top w:val="nil"/>
              <w:left w:val="nil"/>
              <w:bottom w:val="single" w:sz="4" w:space="0" w:color="002060"/>
              <w:right w:val="single" w:sz="4" w:space="0" w:color="002060"/>
            </w:tcBorders>
            <w:shd w:val="clear" w:color="auto" w:fill="auto"/>
            <w:vAlign w:val="center"/>
            <w:hideMark/>
          </w:tcPr>
          <w:p w14:paraId="5FC26502" w14:textId="0CBACC20"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26.11.2024</w:t>
            </w:r>
          </w:p>
        </w:tc>
        <w:tc>
          <w:tcPr>
            <w:tcW w:w="1985" w:type="dxa"/>
            <w:tcBorders>
              <w:top w:val="nil"/>
              <w:left w:val="nil"/>
              <w:bottom w:val="single" w:sz="4" w:space="0" w:color="002060"/>
              <w:right w:val="single" w:sz="4" w:space="0" w:color="002060"/>
            </w:tcBorders>
            <w:shd w:val="clear" w:color="auto" w:fill="auto"/>
            <w:vAlign w:val="center"/>
            <w:hideMark/>
          </w:tcPr>
          <w:p w14:paraId="3FA9D638" w14:textId="24470939"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BJANKO ZADUŽNICA</w:t>
            </w:r>
          </w:p>
        </w:tc>
        <w:tc>
          <w:tcPr>
            <w:tcW w:w="1134" w:type="dxa"/>
            <w:tcBorders>
              <w:top w:val="nil"/>
              <w:left w:val="nil"/>
              <w:bottom w:val="single" w:sz="4" w:space="0" w:color="002060"/>
              <w:right w:val="single" w:sz="4" w:space="0" w:color="002060"/>
            </w:tcBorders>
            <w:shd w:val="clear" w:color="auto" w:fill="auto"/>
            <w:vAlign w:val="center"/>
            <w:hideMark/>
          </w:tcPr>
          <w:p w14:paraId="718BE9AC" w14:textId="40B1CDFC"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1.000,00</w:t>
            </w:r>
          </w:p>
        </w:tc>
        <w:tc>
          <w:tcPr>
            <w:tcW w:w="2551" w:type="dxa"/>
            <w:tcBorders>
              <w:top w:val="nil"/>
              <w:left w:val="nil"/>
              <w:bottom w:val="single" w:sz="4" w:space="0" w:color="002060"/>
              <w:right w:val="single" w:sz="4" w:space="0" w:color="002060"/>
            </w:tcBorders>
            <w:shd w:val="clear" w:color="auto" w:fill="auto"/>
            <w:vAlign w:val="center"/>
            <w:hideMark/>
          </w:tcPr>
          <w:p w14:paraId="1F9068B1" w14:textId="0091FEB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V.I.A.-LAB D.O.O.</w:t>
            </w:r>
          </w:p>
        </w:tc>
        <w:tc>
          <w:tcPr>
            <w:tcW w:w="2268" w:type="dxa"/>
            <w:tcBorders>
              <w:top w:val="nil"/>
              <w:left w:val="nil"/>
              <w:bottom w:val="single" w:sz="4" w:space="0" w:color="002060"/>
              <w:right w:val="single" w:sz="4" w:space="0" w:color="002060"/>
            </w:tcBorders>
            <w:shd w:val="clear" w:color="auto" w:fill="auto"/>
            <w:vAlign w:val="center"/>
            <w:hideMark/>
          </w:tcPr>
          <w:p w14:paraId="020D15DD" w14:textId="40874A9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UREDNO IZVRŠENJE UGOVORA</w:t>
            </w:r>
          </w:p>
        </w:tc>
        <w:tc>
          <w:tcPr>
            <w:tcW w:w="1560" w:type="dxa"/>
            <w:tcBorders>
              <w:top w:val="nil"/>
              <w:left w:val="nil"/>
              <w:bottom w:val="single" w:sz="4" w:space="0" w:color="002060"/>
              <w:right w:val="single" w:sz="4" w:space="0" w:color="002060"/>
            </w:tcBorders>
            <w:shd w:val="clear" w:color="auto" w:fill="auto"/>
            <w:vAlign w:val="center"/>
            <w:hideMark/>
          </w:tcPr>
          <w:p w14:paraId="4B0C5E4E" w14:textId="6065B3DB"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158/2024-N</w:t>
            </w:r>
          </w:p>
        </w:tc>
        <w:tc>
          <w:tcPr>
            <w:tcW w:w="3458" w:type="dxa"/>
            <w:tcBorders>
              <w:top w:val="nil"/>
              <w:left w:val="nil"/>
              <w:bottom w:val="single" w:sz="4" w:space="0" w:color="002060"/>
              <w:right w:val="single" w:sz="4" w:space="0" w:color="002060"/>
            </w:tcBorders>
            <w:shd w:val="clear" w:color="auto" w:fill="auto"/>
            <w:vAlign w:val="center"/>
            <w:hideMark/>
          </w:tcPr>
          <w:p w14:paraId="348AB7D2" w14:textId="181AD66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PODLOGE ZA MIKROBIOLOGIJU - KITOVI ZA BROJANJE SOMATSKIH KOLIFAGA</w:t>
            </w:r>
          </w:p>
        </w:tc>
      </w:tr>
      <w:tr w:rsidR="0000310E" w:rsidRPr="0000310E" w14:paraId="7383F0DE"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40DDC25A" w14:textId="33CF902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113</w:t>
            </w:r>
          </w:p>
        </w:tc>
        <w:tc>
          <w:tcPr>
            <w:tcW w:w="1062" w:type="dxa"/>
            <w:tcBorders>
              <w:top w:val="nil"/>
              <w:left w:val="nil"/>
              <w:bottom w:val="single" w:sz="4" w:space="0" w:color="002060"/>
              <w:right w:val="single" w:sz="4" w:space="0" w:color="002060"/>
            </w:tcBorders>
            <w:shd w:val="clear" w:color="auto" w:fill="auto"/>
            <w:vAlign w:val="center"/>
            <w:hideMark/>
          </w:tcPr>
          <w:p w14:paraId="1675C599" w14:textId="3F3695F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04.12.2015</w:t>
            </w:r>
          </w:p>
        </w:tc>
        <w:tc>
          <w:tcPr>
            <w:tcW w:w="1985" w:type="dxa"/>
            <w:tcBorders>
              <w:top w:val="nil"/>
              <w:left w:val="nil"/>
              <w:bottom w:val="single" w:sz="4" w:space="0" w:color="002060"/>
              <w:right w:val="single" w:sz="4" w:space="0" w:color="002060"/>
            </w:tcBorders>
            <w:shd w:val="clear" w:color="auto" w:fill="auto"/>
            <w:vAlign w:val="center"/>
            <w:hideMark/>
          </w:tcPr>
          <w:p w14:paraId="3F2A3C53" w14:textId="577D1C3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52590967" w14:textId="3110F2A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3CCA98AC" w14:textId="530605A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VIP TRAVEL D.O.O.</w:t>
            </w:r>
          </w:p>
        </w:tc>
        <w:tc>
          <w:tcPr>
            <w:tcW w:w="2268" w:type="dxa"/>
            <w:tcBorders>
              <w:top w:val="nil"/>
              <w:left w:val="nil"/>
              <w:bottom w:val="single" w:sz="4" w:space="0" w:color="002060"/>
              <w:right w:val="single" w:sz="4" w:space="0" w:color="002060"/>
            </w:tcBorders>
            <w:shd w:val="clear" w:color="auto" w:fill="auto"/>
            <w:vAlign w:val="center"/>
            <w:hideMark/>
          </w:tcPr>
          <w:p w14:paraId="434FD9AC" w14:textId="1BF3DC2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695E777E" w14:textId="434D690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413/15</w:t>
            </w:r>
          </w:p>
        </w:tc>
        <w:tc>
          <w:tcPr>
            <w:tcW w:w="3458" w:type="dxa"/>
            <w:tcBorders>
              <w:top w:val="nil"/>
              <w:left w:val="nil"/>
              <w:bottom w:val="single" w:sz="4" w:space="0" w:color="002060"/>
              <w:right w:val="single" w:sz="4" w:space="0" w:color="002060"/>
            </w:tcBorders>
            <w:shd w:val="clear" w:color="auto" w:fill="auto"/>
            <w:vAlign w:val="center"/>
            <w:hideMark/>
          </w:tcPr>
          <w:p w14:paraId="681B1F12" w14:textId="70D8BAE3"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4B60E478"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27BC741A" w14:textId="55AB42C0"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114</w:t>
            </w:r>
          </w:p>
        </w:tc>
        <w:tc>
          <w:tcPr>
            <w:tcW w:w="1062" w:type="dxa"/>
            <w:tcBorders>
              <w:top w:val="nil"/>
              <w:left w:val="nil"/>
              <w:bottom w:val="single" w:sz="4" w:space="0" w:color="002060"/>
              <w:right w:val="single" w:sz="4" w:space="0" w:color="002060"/>
            </w:tcBorders>
            <w:shd w:val="clear" w:color="auto" w:fill="auto"/>
            <w:vAlign w:val="center"/>
            <w:hideMark/>
          </w:tcPr>
          <w:p w14:paraId="03BEE23D" w14:textId="1735713B"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17.01.2018</w:t>
            </w:r>
          </w:p>
        </w:tc>
        <w:tc>
          <w:tcPr>
            <w:tcW w:w="1985" w:type="dxa"/>
            <w:tcBorders>
              <w:top w:val="nil"/>
              <w:left w:val="nil"/>
              <w:bottom w:val="single" w:sz="4" w:space="0" w:color="002060"/>
              <w:right w:val="single" w:sz="4" w:space="0" w:color="002060"/>
            </w:tcBorders>
            <w:shd w:val="clear" w:color="auto" w:fill="auto"/>
            <w:vAlign w:val="center"/>
            <w:hideMark/>
          </w:tcPr>
          <w:p w14:paraId="4CF9FB00" w14:textId="2123B45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2D1F1BB9" w14:textId="7B204FA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1D775131" w14:textId="3F3306D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VUČKOVIĆ D.O.O.</w:t>
            </w:r>
          </w:p>
        </w:tc>
        <w:tc>
          <w:tcPr>
            <w:tcW w:w="2268" w:type="dxa"/>
            <w:tcBorders>
              <w:top w:val="nil"/>
              <w:left w:val="nil"/>
              <w:bottom w:val="single" w:sz="4" w:space="0" w:color="002060"/>
              <w:right w:val="single" w:sz="4" w:space="0" w:color="002060"/>
            </w:tcBorders>
            <w:shd w:val="clear" w:color="auto" w:fill="auto"/>
            <w:vAlign w:val="center"/>
            <w:hideMark/>
          </w:tcPr>
          <w:p w14:paraId="05727522" w14:textId="6C1BC08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130452E6" w14:textId="1B7EBCA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426/2017</w:t>
            </w:r>
          </w:p>
        </w:tc>
        <w:tc>
          <w:tcPr>
            <w:tcW w:w="3458" w:type="dxa"/>
            <w:tcBorders>
              <w:top w:val="nil"/>
              <w:left w:val="nil"/>
              <w:bottom w:val="single" w:sz="4" w:space="0" w:color="002060"/>
              <w:right w:val="single" w:sz="4" w:space="0" w:color="002060"/>
            </w:tcBorders>
            <w:shd w:val="clear" w:color="auto" w:fill="auto"/>
            <w:vAlign w:val="center"/>
            <w:hideMark/>
          </w:tcPr>
          <w:p w14:paraId="27ED0837" w14:textId="1F2EFDD4"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118364D8"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5F29BC2A" w14:textId="03B3B13A"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115</w:t>
            </w:r>
          </w:p>
        </w:tc>
        <w:tc>
          <w:tcPr>
            <w:tcW w:w="1062" w:type="dxa"/>
            <w:tcBorders>
              <w:top w:val="nil"/>
              <w:left w:val="nil"/>
              <w:bottom w:val="single" w:sz="4" w:space="0" w:color="002060"/>
              <w:right w:val="single" w:sz="4" w:space="0" w:color="002060"/>
            </w:tcBorders>
            <w:shd w:val="clear" w:color="auto" w:fill="auto"/>
            <w:vAlign w:val="center"/>
            <w:hideMark/>
          </w:tcPr>
          <w:p w14:paraId="5F2478AA" w14:textId="3D65B1D8"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02.06.2016</w:t>
            </w:r>
          </w:p>
        </w:tc>
        <w:tc>
          <w:tcPr>
            <w:tcW w:w="1985" w:type="dxa"/>
            <w:tcBorders>
              <w:top w:val="nil"/>
              <w:left w:val="nil"/>
              <w:bottom w:val="single" w:sz="4" w:space="0" w:color="002060"/>
              <w:right w:val="single" w:sz="4" w:space="0" w:color="002060"/>
            </w:tcBorders>
            <w:shd w:val="clear" w:color="auto" w:fill="auto"/>
            <w:vAlign w:val="center"/>
            <w:hideMark/>
          </w:tcPr>
          <w:p w14:paraId="1535F0B2" w14:textId="09692D38"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515F9575" w14:textId="2F6C0CB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5AF59D91" w14:textId="58C87290"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WELCOME, OBRT VL. VEDRANA PETRUŠIĆ</w:t>
            </w:r>
          </w:p>
        </w:tc>
        <w:tc>
          <w:tcPr>
            <w:tcW w:w="2268" w:type="dxa"/>
            <w:tcBorders>
              <w:top w:val="nil"/>
              <w:left w:val="nil"/>
              <w:bottom w:val="single" w:sz="4" w:space="0" w:color="002060"/>
              <w:right w:val="single" w:sz="4" w:space="0" w:color="002060"/>
            </w:tcBorders>
            <w:shd w:val="clear" w:color="auto" w:fill="auto"/>
            <w:vAlign w:val="center"/>
            <w:hideMark/>
          </w:tcPr>
          <w:p w14:paraId="1BAAAB61" w14:textId="0DFF788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D7D6AB2" w14:textId="1C5C091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155/16</w:t>
            </w:r>
          </w:p>
        </w:tc>
        <w:tc>
          <w:tcPr>
            <w:tcW w:w="3458" w:type="dxa"/>
            <w:tcBorders>
              <w:top w:val="nil"/>
              <w:left w:val="nil"/>
              <w:bottom w:val="single" w:sz="4" w:space="0" w:color="002060"/>
              <w:right w:val="single" w:sz="4" w:space="0" w:color="002060"/>
            </w:tcBorders>
            <w:shd w:val="clear" w:color="auto" w:fill="auto"/>
            <w:vAlign w:val="center"/>
            <w:hideMark/>
          </w:tcPr>
          <w:p w14:paraId="4F733349" w14:textId="6003D5E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1D1C6AA4"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78C06677" w14:textId="3E070DCD"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116</w:t>
            </w:r>
          </w:p>
        </w:tc>
        <w:tc>
          <w:tcPr>
            <w:tcW w:w="1062" w:type="dxa"/>
            <w:tcBorders>
              <w:top w:val="nil"/>
              <w:left w:val="nil"/>
              <w:bottom w:val="single" w:sz="4" w:space="0" w:color="002060"/>
              <w:right w:val="single" w:sz="4" w:space="0" w:color="002060"/>
            </w:tcBorders>
            <w:shd w:val="clear" w:color="auto" w:fill="auto"/>
            <w:vAlign w:val="center"/>
            <w:hideMark/>
          </w:tcPr>
          <w:p w14:paraId="0827E5AF" w14:textId="0CC96D17"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1985" w:type="dxa"/>
            <w:tcBorders>
              <w:top w:val="nil"/>
              <w:left w:val="nil"/>
              <w:bottom w:val="single" w:sz="4" w:space="0" w:color="002060"/>
              <w:right w:val="single" w:sz="4" w:space="0" w:color="002060"/>
            </w:tcBorders>
            <w:shd w:val="clear" w:color="auto" w:fill="auto"/>
            <w:vAlign w:val="center"/>
            <w:hideMark/>
          </w:tcPr>
          <w:p w14:paraId="7DA32730" w14:textId="6ABFC52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77235A9D" w14:textId="3AC4BC9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225834BE" w14:textId="705F6B95"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ZAGREB FOOD COMPANY D.O.O.</w:t>
            </w:r>
          </w:p>
        </w:tc>
        <w:tc>
          <w:tcPr>
            <w:tcW w:w="2268" w:type="dxa"/>
            <w:tcBorders>
              <w:top w:val="nil"/>
              <w:left w:val="nil"/>
              <w:bottom w:val="single" w:sz="4" w:space="0" w:color="002060"/>
              <w:right w:val="single" w:sz="4" w:space="0" w:color="002060"/>
            </w:tcBorders>
            <w:shd w:val="clear" w:color="auto" w:fill="auto"/>
            <w:vAlign w:val="center"/>
            <w:hideMark/>
          </w:tcPr>
          <w:p w14:paraId="2CEC32AB" w14:textId="343A991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7C609532" w14:textId="6CC87C7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72/2019</w:t>
            </w:r>
          </w:p>
        </w:tc>
        <w:tc>
          <w:tcPr>
            <w:tcW w:w="3458" w:type="dxa"/>
            <w:tcBorders>
              <w:top w:val="nil"/>
              <w:left w:val="nil"/>
              <w:bottom w:val="single" w:sz="4" w:space="0" w:color="002060"/>
              <w:right w:val="single" w:sz="4" w:space="0" w:color="002060"/>
            </w:tcBorders>
            <w:shd w:val="clear" w:color="auto" w:fill="auto"/>
            <w:vAlign w:val="center"/>
            <w:hideMark/>
          </w:tcPr>
          <w:p w14:paraId="20489F85" w14:textId="272D076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0310E" w:rsidRPr="0000310E" w14:paraId="5E91E6B1"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6633C754" w14:textId="01CFDC87"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117</w:t>
            </w:r>
          </w:p>
        </w:tc>
        <w:tc>
          <w:tcPr>
            <w:tcW w:w="1062" w:type="dxa"/>
            <w:tcBorders>
              <w:top w:val="nil"/>
              <w:left w:val="nil"/>
              <w:bottom w:val="single" w:sz="4" w:space="0" w:color="002060"/>
              <w:right w:val="single" w:sz="4" w:space="0" w:color="002060"/>
            </w:tcBorders>
            <w:shd w:val="clear" w:color="auto" w:fill="auto"/>
            <w:vAlign w:val="center"/>
            <w:hideMark/>
          </w:tcPr>
          <w:p w14:paraId="6B72D2BB" w14:textId="616F3671"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31.07.2017</w:t>
            </w:r>
          </w:p>
        </w:tc>
        <w:tc>
          <w:tcPr>
            <w:tcW w:w="1985" w:type="dxa"/>
            <w:tcBorders>
              <w:top w:val="nil"/>
              <w:left w:val="nil"/>
              <w:bottom w:val="single" w:sz="4" w:space="0" w:color="002060"/>
              <w:right w:val="single" w:sz="4" w:space="0" w:color="002060"/>
            </w:tcBorders>
            <w:shd w:val="clear" w:color="auto" w:fill="auto"/>
            <w:vAlign w:val="center"/>
            <w:hideMark/>
          </w:tcPr>
          <w:p w14:paraId="2F0B3B62" w14:textId="49F09BAF"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5CF1E45C" w14:textId="1B0EDE7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46D27B62" w14:textId="53363EA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ZMAJSKA PIVOVARA D.O.O.</w:t>
            </w:r>
          </w:p>
        </w:tc>
        <w:tc>
          <w:tcPr>
            <w:tcW w:w="2268" w:type="dxa"/>
            <w:tcBorders>
              <w:top w:val="nil"/>
              <w:left w:val="nil"/>
              <w:bottom w:val="single" w:sz="4" w:space="0" w:color="002060"/>
              <w:right w:val="single" w:sz="4" w:space="0" w:color="002060"/>
            </w:tcBorders>
            <w:shd w:val="clear" w:color="auto" w:fill="auto"/>
            <w:vAlign w:val="center"/>
            <w:hideMark/>
          </w:tcPr>
          <w:p w14:paraId="13D42FE7" w14:textId="114D858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4E3E6777" w14:textId="61A56F16"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264/2017</w:t>
            </w:r>
          </w:p>
        </w:tc>
        <w:tc>
          <w:tcPr>
            <w:tcW w:w="3458" w:type="dxa"/>
            <w:tcBorders>
              <w:top w:val="nil"/>
              <w:left w:val="nil"/>
              <w:bottom w:val="single" w:sz="4" w:space="0" w:color="002060"/>
              <w:right w:val="single" w:sz="4" w:space="0" w:color="002060"/>
            </w:tcBorders>
            <w:shd w:val="clear" w:color="auto" w:fill="auto"/>
            <w:vAlign w:val="center"/>
            <w:hideMark/>
          </w:tcPr>
          <w:p w14:paraId="4B14230F" w14:textId="77EE8C0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r w:rsidR="000B6065" w:rsidRPr="0000310E" w14:paraId="7562CAF4" w14:textId="77777777" w:rsidTr="00557374">
        <w:trPr>
          <w:trHeight w:val="499"/>
        </w:trPr>
        <w:tc>
          <w:tcPr>
            <w:tcW w:w="634" w:type="dxa"/>
            <w:tcBorders>
              <w:top w:val="nil"/>
              <w:left w:val="single" w:sz="4" w:space="0" w:color="002060"/>
              <w:bottom w:val="single" w:sz="4" w:space="0" w:color="002060"/>
              <w:right w:val="single" w:sz="4" w:space="0" w:color="002060"/>
            </w:tcBorders>
            <w:shd w:val="clear" w:color="auto" w:fill="auto"/>
            <w:vAlign w:val="center"/>
            <w:hideMark/>
          </w:tcPr>
          <w:p w14:paraId="1E4BF1E3" w14:textId="62D3502F" w:rsidR="0097771A" w:rsidRPr="0000310E" w:rsidRDefault="00B3690A" w:rsidP="0097771A">
            <w:pPr>
              <w:jc w:val="center"/>
              <w:rPr>
                <w:rFonts w:eastAsia="Times New Roman" w:cs="Calibri"/>
                <w:sz w:val="18"/>
                <w:szCs w:val="18"/>
                <w:lang w:eastAsia="hr-HR"/>
              </w:rPr>
            </w:pPr>
            <w:r w:rsidRPr="0000310E">
              <w:rPr>
                <w:rFonts w:eastAsia="Times New Roman" w:cs="Calibri"/>
                <w:sz w:val="18"/>
                <w:szCs w:val="18"/>
                <w:lang w:eastAsia="hr-HR"/>
              </w:rPr>
              <w:t>118</w:t>
            </w:r>
          </w:p>
        </w:tc>
        <w:tc>
          <w:tcPr>
            <w:tcW w:w="1062" w:type="dxa"/>
            <w:tcBorders>
              <w:top w:val="nil"/>
              <w:left w:val="nil"/>
              <w:bottom w:val="single" w:sz="4" w:space="0" w:color="002060"/>
              <w:right w:val="single" w:sz="4" w:space="0" w:color="002060"/>
            </w:tcBorders>
            <w:shd w:val="clear" w:color="auto" w:fill="auto"/>
            <w:vAlign w:val="center"/>
            <w:hideMark/>
          </w:tcPr>
          <w:p w14:paraId="628B6648" w14:textId="3462EB52" w:rsidR="0097771A" w:rsidRPr="0000310E" w:rsidRDefault="00B3690A" w:rsidP="0097771A">
            <w:pPr>
              <w:jc w:val="right"/>
              <w:rPr>
                <w:rFonts w:eastAsia="Times New Roman" w:cs="Calibri"/>
                <w:sz w:val="18"/>
                <w:szCs w:val="18"/>
                <w:lang w:eastAsia="hr-HR"/>
              </w:rPr>
            </w:pPr>
            <w:r w:rsidRPr="0000310E">
              <w:rPr>
                <w:rFonts w:eastAsia="Times New Roman" w:cs="Calibri"/>
                <w:sz w:val="18"/>
                <w:szCs w:val="18"/>
                <w:lang w:eastAsia="hr-HR"/>
              </w:rPr>
              <w:t>21.09.2017</w:t>
            </w:r>
          </w:p>
        </w:tc>
        <w:tc>
          <w:tcPr>
            <w:tcW w:w="1985" w:type="dxa"/>
            <w:tcBorders>
              <w:top w:val="nil"/>
              <w:left w:val="nil"/>
              <w:bottom w:val="single" w:sz="4" w:space="0" w:color="002060"/>
              <w:right w:val="single" w:sz="4" w:space="0" w:color="002060"/>
            </w:tcBorders>
            <w:shd w:val="clear" w:color="auto" w:fill="auto"/>
            <w:vAlign w:val="center"/>
            <w:hideMark/>
          </w:tcPr>
          <w:p w14:paraId="18DFC9AD" w14:textId="2ACDA13E"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MJENICA</w:t>
            </w:r>
          </w:p>
        </w:tc>
        <w:tc>
          <w:tcPr>
            <w:tcW w:w="1134" w:type="dxa"/>
            <w:tcBorders>
              <w:top w:val="nil"/>
              <w:left w:val="nil"/>
              <w:bottom w:val="single" w:sz="4" w:space="0" w:color="002060"/>
              <w:right w:val="single" w:sz="4" w:space="0" w:color="002060"/>
            </w:tcBorders>
            <w:shd w:val="clear" w:color="auto" w:fill="auto"/>
            <w:vAlign w:val="center"/>
            <w:hideMark/>
          </w:tcPr>
          <w:p w14:paraId="5C48AC71" w14:textId="42EB7FB2"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 </w:t>
            </w:r>
          </w:p>
        </w:tc>
        <w:tc>
          <w:tcPr>
            <w:tcW w:w="2551" w:type="dxa"/>
            <w:tcBorders>
              <w:top w:val="nil"/>
              <w:left w:val="nil"/>
              <w:bottom w:val="single" w:sz="4" w:space="0" w:color="002060"/>
              <w:right w:val="single" w:sz="4" w:space="0" w:color="002060"/>
            </w:tcBorders>
            <w:shd w:val="clear" w:color="auto" w:fill="auto"/>
            <w:vAlign w:val="center"/>
            <w:hideMark/>
          </w:tcPr>
          <w:p w14:paraId="6B0C4689" w14:textId="7CB6864D"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ŽANA KOZMETIKA, OBRT VL. ŽANA NEŽIĆ ERDELJAC</w:t>
            </w:r>
          </w:p>
        </w:tc>
        <w:tc>
          <w:tcPr>
            <w:tcW w:w="2268" w:type="dxa"/>
            <w:tcBorders>
              <w:top w:val="nil"/>
              <w:left w:val="nil"/>
              <w:bottom w:val="single" w:sz="4" w:space="0" w:color="002060"/>
              <w:right w:val="single" w:sz="4" w:space="0" w:color="002060"/>
            </w:tcBorders>
            <w:shd w:val="clear" w:color="auto" w:fill="auto"/>
            <w:vAlign w:val="center"/>
            <w:hideMark/>
          </w:tcPr>
          <w:p w14:paraId="50FAEDA7" w14:textId="3F01794C"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OSIGURANJE NAPLATE POTRAŽIVANJA</w:t>
            </w:r>
          </w:p>
        </w:tc>
        <w:tc>
          <w:tcPr>
            <w:tcW w:w="1560" w:type="dxa"/>
            <w:tcBorders>
              <w:top w:val="nil"/>
              <w:left w:val="nil"/>
              <w:bottom w:val="single" w:sz="4" w:space="0" w:color="002060"/>
              <w:right w:val="single" w:sz="4" w:space="0" w:color="002060"/>
            </w:tcBorders>
            <w:shd w:val="clear" w:color="auto" w:fill="auto"/>
            <w:vAlign w:val="center"/>
            <w:hideMark/>
          </w:tcPr>
          <w:p w14:paraId="457C117C" w14:textId="6174630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272/2017</w:t>
            </w:r>
          </w:p>
        </w:tc>
        <w:tc>
          <w:tcPr>
            <w:tcW w:w="3458" w:type="dxa"/>
            <w:tcBorders>
              <w:top w:val="nil"/>
              <w:left w:val="nil"/>
              <w:bottom w:val="single" w:sz="4" w:space="0" w:color="002060"/>
              <w:right w:val="single" w:sz="4" w:space="0" w:color="002060"/>
            </w:tcBorders>
            <w:shd w:val="clear" w:color="auto" w:fill="auto"/>
            <w:vAlign w:val="center"/>
            <w:hideMark/>
          </w:tcPr>
          <w:p w14:paraId="43B79884" w14:textId="641D08EA" w:rsidR="0097771A" w:rsidRPr="0000310E" w:rsidRDefault="00B3690A" w:rsidP="0097771A">
            <w:pPr>
              <w:rPr>
                <w:rFonts w:eastAsia="Times New Roman" w:cs="Calibri"/>
                <w:sz w:val="18"/>
                <w:szCs w:val="18"/>
                <w:lang w:eastAsia="hr-HR"/>
              </w:rPr>
            </w:pPr>
            <w:r w:rsidRPr="0000310E">
              <w:rPr>
                <w:rFonts w:eastAsia="Times New Roman" w:cs="Calibri"/>
                <w:sz w:val="18"/>
                <w:szCs w:val="18"/>
                <w:lang w:eastAsia="hr-HR"/>
              </w:rPr>
              <w:t>JAVNOZDRAVSTVENE USLUGE</w:t>
            </w:r>
          </w:p>
        </w:tc>
      </w:tr>
    </w:tbl>
    <w:p w14:paraId="65377233" w14:textId="77777777" w:rsidR="003670FD" w:rsidRPr="0000310E" w:rsidRDefault="003670FD" w:rsidP="00912A69">
      <w:pPr>
        <w:pStyle w:val="HeaderBase"/>
        <w:spacing w:before="80" w:after="40" w:line="276" w:lineRule="auto"/>
        <w:ind w:firstLine="0"/>
        <w:jc w:val="left"/>
        <w:rPr>
          <w:rFonts w:ascii="Calibri" w:hAnsi="Calibri" w:cs="Calibri"/>
          <w:sz w:val="24"/>
          <w:szCs w:val="24"/>
        </w:rPr>
      </w:pPr>
    </w:p>
    <w:p w14:paraId="13D5CB79" w14:textId="5DF6EEE3" w:rsidR="00C13FE0" w:rsidRPr="0000310E" w:rsidRDefault="00C13FE0" w:rsidP="00912A69">
      <w:pPr>
        <w:pStyle w:val="HeaderBase"/>
        <w:spacing w:before="80" w:after="40" w:line="276" w:lineRule="auto"/>
        <w:ind w:firstLine="0"/>
        <w:jc w:val="left"/>
        <w:rPr>
          <w:rFonts w:ascii="Calibri" w:hAnsi="Calibri" w:cs="Calibri"/>
          <w:sz w:val="24"/>
          <w:szCs w:val="24"/>
        </w:rPr>
      </w:pPr>
      <w:r w:rsidRPr="0000310E">
        <w:rPr>
          <w:rFonts w:ascii="Calibri" w:hAnsi="Calibri" w:cs="Calibri"/>
          <w:sz w:val="24"/>
          <w:szCs w:val="24"/>
        </w:rPr>
        <w:br w:type="page"/>
      </w:r>
    </w:p>
    <w:p w14:paraId="329CFFD2" w14:textId="162669EC" w:rsidR="00C13FE0" w:rsidRPr="0000310E" w:rsidRDefault="00C13FE0" w:rsidP="00912A69">
      <w:pPr>
        <w:pStyle w:val="HeaderBase"/>
        <w:spacing w:before="80" w:after="40" w:line="276" w:lineRule="auto"/>
        <w:ind w:firstLine="0"/>
        <w:jc w:val="left"/>
        <w:rPr>
          <w:rFonts w:ascii="Calibri" w:hAnsi="Calibri" w:cs="Calibri"/>
          <w:b/>
          <w:bCs/>
          <w:sz w:val="24"/>
          <w:szCs w:val="24"/>
        </w:rPr>
      </w:pPr>
    </w:p>
    <w:p w14:paraId="05819A2F" w14:textId="674487BF" w:rsidR="003670FD" w:rsidRPr="0000310E" w:rsidRDefault="008F6390" w:rsidP="00577F62">
      <w:pPr>
        <w:pStyle w:val="HeaderBase"/>
        <w:spacing w:before="80" w:after="40" w:line="276" w:lineRule="auto"/>
        <w:ind w:firstLine="0"/>
        <w:jc w:val="left"/>
        <w:rPr>
          <w:rFonts w:ascii="Calibri" w:hAnsi="Calibri" w:cs="Calibri"/>
          <w:b/>
          <w:bCs/>
          <w:szCs w:val="22"/>
        </w:rPr>
      </w:pPr>
      <w:r w:rsidRPr="0000310E">
        <w:rPr>
          <w:rFonts w:ascii="Calibri" w:hAnsi="Calibri" w:cs="Calibri"/>
          <w:b/>
          <w:bCs/>
          <w:szCs w:val="22"/>
        </w:rPr>
        <w:t>POPIS SUDSKIH SPOROVA U TIJEKU NA DAN 31.12.20</w:t>
      </w:r>
      <w:r w:rsidR="007C3EE4" w:rsidRPr="0000310E">
        <w:rPr>
          <w:rFonts w:ascii="Calibri" w:hAnsi="Calibri" w:cs="Calibri"/>
          <w:b/>
          <w:bCs/>
          <w:szCs w:val="22"/>
        </w:rPr>
        <w:t>24</w:t>
      </w:r>
      <w:r w:rsidRPr="0000310E">
        <w:rPr>
          <w:rFonts w:ascii="Calibri" w:hAnsi="Calibri" w:cs="Calibri"/>
          <w:b/>
          <w:bCs/>
          <w:szCs w:val="22"/>
        </w:rPr>
        <w:t>.</w:t>
      </w:r>
    </w:p>
    <w:tbl>
      <w:tblPr>
        <w:tblW w:w="1488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147"/>
        <w:gridCol w:w="1985"/>
        <w:gridCol w:w="3118"/>
        <w:gridCol w:w="1276"/>
        <w:gridCol w:w="2977"/>
        <w:gridCol w:w="2693"/>
      </w:tblGrid>
      <w:tr w:rsidR="0000310E" w:rsidRPr="0000310E" w14:paraId="24302B8E" w14:textId="77777777" w:rsidTr="00343B08">
        <w:trPr>
          <w:trHeight w:val="737"/>
          <w:tblHeader/>
        </w:trPr>
        <w:tc>
          <w:tcPr>
            <w:tcW w:w="688" w:type="dxa"/>
            <w:shd w:val="clear" w:color="auto" w:fill="FBE4D5" w:themeFill="accent2" w:themeFillTint="33"/>
            <w:vAlign w:val="center"/>
            <w:hideMark/>
          </w:tcPr>
          <w:p w14:paraId="510E9887" w14:textId="47CB9F31" w:rsidR="002F7B4B" w:rsidRPr="0000310E" w:rsidRDefault="00263377" w:rsidP="00343B08">
            <w:pPr>
              <w:jc w:val="center"/>
              <w:rPr>
                <w:rFonts w:eastAsia="Times New Roman" w:cs="Calibri"/>
                <w:b/>
                <w:bCs/>
                <w:sz w:val="18"/>
                <w:szCs w:val="18"/>
                <w:lang w:eastAsia="hr-HR"/>
              </w:rPr>
            </w:pPr>
            <w:r w:rsidRPr="0000310E">
              <w:rPr>
                <w:rFonts w:eastAsia="Times New Roman" w:cs="Calibri"/>
                <w:b/>
                <w:bCs/>
                <w:sz w:val="18"/>
                <w:szCs w:val="18"/>
                <w:lang w:eastAsia="hr-HR"/>
              </w:rPr>
              <w:t>R.BR.</w:t>
            </w:r>
          </w:p>
        </w:tc>
        <w:tc>
          <w:tcPr>
            <w:tcW w:w="2147" w:type="dxa"/>
            <w:shd w:val="clear" w:color="auto" w:fill="FBE4D5" w:themeFill="accent2" w:themeFillTint="33"/>
            <w:vAlign w:val="center"/>
            <w:hideMark/>
          </w:tcPr>
          <w:p w14:paraId="37FE4D7B" w14:textId="6BF858EA" w:rsidR="002F7B4B" w:rsidRPr="0000310E" w:rsidRDefault="00263377" w:rsidP="00343B08">
            <w:pPr>
              <w:jc w:val="center"/>
              <w:rPr>
                <w:rFonts w:eastAsia="Times New Roman" w:cs="Calibri"/>
                <w:b/>
                <w:bCs/>
                <w:sz w:val="18"/>
                <w:szCs w:val="18"/>
                <w:lang w:eastAsia="hr-HR"/>
              </w:rPr>
            </w:pPr>
            <w:r w:rsidRPr="0000310E">
              <w:rPr>
                <w:rFonts w:eastAsia="Times New Roman" w:cs="Calibri"/>
                <w:b/>
                <w:bCs/>
                <w:sz w:val="18"/>
                <w:szCs w:val="18"/>
                <w:lang w:eastAsia="hr-HR"/>
              </w:rPr>
              <w:t>TUŽENIK</w:t>
            </w:r>
          </w:p>
        </w:tc>
        <w:tc>
          <w:tcPr>
            <w:tcW w:w="1985" w:type="dxa"/>
            <w:shd w:val="clear" w:color="auto" w:fill="FBE4D5" w:themeFill="accent2" w:themeFillTint="33"/>
            <w:vAlign w:val="center"/>
            <w:hideMark/>
          </w:tcPr>
          <w:p w14:paraId="31EF4ABD" w14:textId="6425F873" w:rsidR="002F7B4B" w:rsidRPr="0000310E" w:rsidRDefault="00263377" w:rsidP="00343B08">
            <w:pPr>
              <w:jc w:val="center"/>
              <w:rPr>
                <w:rFonts w:eastAsia="Times New Roman" w:cs="Calibri"/>
                <w:b/>
                <w:bCs/>
                <w:sz w:val="18"/>
                <w:szCs w:val="18"/>
                <w:lang w:eastAsia="hr-HR"/>
              </w:rPr>
            </w:pPr>
            <w:r w:rsidRPr="0000310E">
              <w:rPr>
                <w:rFonts w:eastAsia="Times New Roman" w:cs="Calibri"/>
                <w:b/>
                <w:bCs/>
                <w:sz w:val="18"/>
                <w:szCs w:val="18"/>
                <w:lang w:eastAsia="hr-HR"/>
              </w:rPr>
              <w:t>TUŽITELJ</w:t>
            </w:r>
          </w:p>
        </w:tc>
        <w:tc>
          <w:tcPr>
            <w:tcW w:w="3118" w:type="dxa"/>
            <w:shd w:val="clear" w:color="auto" w:fill="FBE4D5" w:themeFill="accent2" w:themeFillTint="33"/>
            <w:vAlign w:val="center"/>
            <w:hideMark/>
          </w:tcPr>
          <w:p w14:paraId="44131372" w14:textId="213F93BB" w:rsidR="002F7B4B" w:rsidRPr="0000310E" w:rsidRDefault="00263377" w:rsidP="00343B08">
            <w:pPr>
              <w:jc w:val="center"/>
              <w:rPr>
                <w:rFonts w:eastAsia="Times New Roman" w:cs="Calibri"/>
                <w:b/>
                <w:bCs/>
                <w:sz w:val="18"/>
                <w:szCs w:val="18"/>
                <w:lang w:eastAsia="hr-HR"/>
              </w:rPr>
            </w:pPr>
            <w:r w:rsidRPr="0000310E">
              <w:rPr>
                <w:rFonts w:eastAsia="Times New Roman" w:cs="Calibri"/>
                <w:b/>
                <w:bCs/>
                <w:sz w:val="18"/>
                <w:szCs w:val="18"/>
                <w:lang w:eastAsia="hr-HR"/>
              </w:rPr>
              <w:t>SAŽETI OPIS PRIRODE SPORA</w:t>
            </w:r>
          </w:p>
        </w:tc>
        <w:tc>
          <w:tcPr>
            <w:tcW w:w="1276" w:type="dxa"/>
            <w:shd w:val="clear" w:color="auto" w:fill="FBE4D5" w:themeFill="accent2" w:themeFillTint="33"/>
            <w:vAlign w:val="center"/>
            <w:hideMark/>
          </w:tcPr>
          <w:p w14:paraId="2ADDCDA3" w14:textId="406C98AA" w:rsidR="002F7B4B" w:rsidRPr="0000310E" w:rsidRDefault="00263377" w:rsidP="00343B08">
            <w:pPr>
              <w:jc w:val="center"/>
              <w:rPr>
                <w:rFonts w:eastAsia="Times New Roman" w:cs="Calibri"/>
                <w:b/>
                <w:bCs/>
                <w:sz w:val="18"/>
                <w:szCs w:val="18"/>
                <w:lang w:eastAsia="hr-HR"/>
              </w:rPr>
            </w:pPr>
            <w:r w:rsidRPr="0000310E">
              <w:rPr>
                <w:rFonts w:eastAsia="Times New Roman" w:cs="Calibri"/>
                <w:b/>
                <w:bCs/>
                <w:sz w:val="18"/>
                <w:szCs w:val="18"/>
                <w:lang w:eastAsia="hr-HR"/>
              </w:rPr>
              <w:t>POČETAK SUDSKOG SPORA</w:t>
            </w:r>
          </w:p>
        </w:tc>
        <w:tc>
          <w:tcPr>
            <w:tcW w:w="2977" w:type="dxa"/>
            <w:shd w:val="clear" w:color="auto" w:fill="FBE4D5" w:themeFill="accent2" w:themeFillTint="33"/>
            <w:vAlign w:val="center"/>
            <w:hideMark/>
          </w:tcPr>
          <w:p w14:paraId="1A26BC29" w14:textId="50EEA8FD" w:rsidR="002F7B4B" w:rsidRPr="0000310E" w:rsidRDefault="00263377" w:rsidP="00343B08">
            <w:pPr>
              <w:jc w:val="center"/>
              <w:rPr>
                <w:rFonts w:eastAsia="Times New Roman" w:cs="Calibri"/>
                <w:b/>
                <w:bCs/>
                <w:sz w:val="18"/>
                <w:szCs w:val="18"/>
                <w:lang w:eastAsia="hr-HR"/>
              </w:rPr>
            </w:pPr>
            <w:r w:rsidRPr="0000310E">
              <w:rPr>
                <w:rFonts w:eastAsia="Times New Roman" w:cs="Calibri"/>
                <w:b/>
                <w:bCs/>
                <w:sz w:val="18"/>
                <w:szCs w:val="18"/>
                <w:lang w:eastAsia="hr-HR"/>
              </w:rPr>
              <w:t>PROCJENA FINANCIJSKOG UČINKA</w:t>
            </w:r>
          </w:p>
        </w:tc>
        <w:tc>
          <w:tcPr>
            <w:tcW w:w="2693" w:type="dxa"/>
            <w:shd w:val="clear" w:color="auto" w:fill="FBE4D5" w:themeFill="accent2" w:themeFillTint="33"/>
            <w:vAlign w:val="center"/>
            <w:hideMark/>
          </w:tcPr>
          <w:p w14:paraId="5B0D317B" w14:textId="552FBC49" w:rsidR="002F7B4B" w:rsidRPr="0000310E" w:rsidRDefault="00263377" w:rsidP="00343B08">
            <w:pPr>
              <w:jc w:val="center"/>
              <w:rPr>
                <w:rFonts w:eastAsia="Times New Roman" w:cs="Calibri"/>
                <w:b/>
                <w:bCs/>
                <w:sz w:val="18"/>
                <w:szCs w:val="18"/>
                <w:lang w:eastAsia="hr-HR"/>
              </w:rPr>
            </w:pPr>
            <w:r w:rsidRPr="0000310E">
              <w:rPr>
                <w:rFonts w:eastAsia="Times New Roman" w:cs="Calibri"/>
                <w:b/>
                <w:bCs/>
                <w:sz w:val="18"/>
                <w:szCs w:val="18"/>
                <w:lang w:eastAsia="hr-HR"/>
              </w:rPr>
              <w:t>PROCIJENJENO VRIJEME ODLJEVA ILI PRILJEVA SREDSTVA</w:t>
            </w:r>
          </w:p>
        </w:tc>
      </w:tr>
      <w:tr w:rsidR="0000310E" w:rsidRPr="0000310E" w14:paraId="76039676" w14:textId="77777777" w:rsidTr="00343B08">
        <w:trPr>
          <w:trHeight w:val="737"/>
        </w:trPr>
        <w:tc>
          <w:tcPr>
            <w:tcW w:w="688" w:type="dxa"/>
            <w:shd w:val="clear" w:color="auto" w:fill="auto"/>
            <w:vAlign w:val="center"/>
            <w:hideMark/>
          </w:tcPr>
          <w:p w14:paraId="6703A154" w14:textId="5F24178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w:t>
            </w:r>
          </w:p>
        </w:tc>
        <w:tc>
          <w:tcPr>
            <w:tcW w:w="2147" w:type="dxa"/>
            <w:shd w:val="clear" w:color="auto" w:fill="auto"/>
            <w:vAlign w:val="center"/>
            <w:hideMark/>
          </w:tcPr>
          <w:p w14:paraId="1150FCF1" w14:textId="75C04DD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6B0472D4" w14:textId="7CBA5B2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24B62195" w14:textId="7D00CBD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-KOLEKTIVNI</w:t>
            </w:r>
          </w:p>
        </w:tc>
        <w:tc>
          <w:tcPr>
            <w:tcW w:w="1276" w:type="dxa"/>
            <w:shd w:val="clear" w:color="auto" w:fill="auto"/>
            <w:vAlign w:val="center"/>
            <w:hideMark/>
          </w:tcPr>
          <w:p w14:paraId="7A3320A0" w14:textId="026006E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13.06.2024.</w:t>
            </w:r>
          </w:p>
        </w:tc>
        <w:tc>
          <w:tcPr>
            <w:tcW w:w="2977" w:type="dxa"/>
            <w:shd w:val="clear" w:color="auto" w:fill="auto"/>
            <w:vAlign w:val="center"/>
            <w:hideMark/>
          </w:tcPr>
          <w:p w14:paraId="16778F9E" w14:textId="41983DD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03CD4CAF" w14:textId="0730772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5157A1EC" w14:textId="77777777" w:rsidTr="00343B08">
        <w:trPr>
          <w:trHeight w:val="737"/>
        </w:trPr>
        <w:tc>
          <w:tcPr>
            <w:tcW w:w="688" w:type="dxa"/>
            <w:shd w:val="clear" w:color="auto" w:fill="auto"/>
            <w:vAlign w:val="center"/>
            <w:hideMark/>
          </w:tcPr>
          <w:p w14:paraId="02B01240" w14:textId="577AB14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w:t>
            </w:r>
          </w:p>
        </w:tc>
        <w:tc>
          <w:tcPr>
            <w:tcW w:w="2147" w:type="dxa"/>
            <w:shd w:val="clear" w:color="auto" w:fill="auto"/>
            <w:vAlign w:val="center"/>
            <w:hideMark/>
          </w:tcPr>
          <w:p w14:paraId="37B8CB96" w14:textId="22C724E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47670506" w14:textId="2B6AE89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56388541" w14:textId="78FD352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-UREDBA</w:t>
            </w:r>
          </w:p>
        </w:tc>
        <w:tc>
          <w:tcPr>
            <w:tcW w:w="1276" w:type="dxa"/>
            <w:shd w:val="clear" w:color="auto" w:fill="auto"/>
            <w:vAlign w:val="center"/>
            <w:hideMark/>
          </w:tcPr>
          <w:p w14:paraId="515CF2CB" w14:textId="1691183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19.07.2024.</w:t>
            </w:r>
          </w:p>
        </w:tc>
        <w:tc>
          <w:tcPr>
            <w:tcW w:w="2977" w:type="dxa"/>
            <w:shd w:val="clear" w:color="auto" w:fill="auto"/>
            <w:vAlign w:val="center"/>
            <w:hideMark/>
          </w:tcPr>
          <w:p w14:paraId="75DB29F6" w14:textId="6E7CD39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73E5C8DC" w14:textId="6FA74F2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25DE7CD6" w14:textId="77777777" w:rsidTr="00343B08">
        <w:trPr>
          <w:trHeight w:val="737"/>
        </w:trPr>
        <w:tc>
          <w:tcPr>
            <w:tcW w:w="688" w:type="dxa"/>
            <w:shd w:val="clear" w:color="auto" w:fill="auto"/>
            <w:vAlign w:val="center"/>
            <w:hideMark/>
          </w:tcPr>
          <w:p w14:paraId="29EBBA45" w14:textId="51343D4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w:t>
            </w:r>
          </w:p>
        </w:tc>
        <w:tc>
          <w:tcPr>
            <w:tcW w:w="2147" w:type="dxa"/>
            <w:shd w:val="clear" w:color="auto" w:fill="auto"/>
            <w:vAlign w:val="center"/>
            <w:hideMark/>
          </w:tcPr>
          <w:p w14:paraId="5355B33F" w14:textId="078AD51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19CA4AFC" w14:textId="38C5558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00AB69E3" w14:textId="2E462FE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-UREDBA</w:t>
            </w:r>
          </w:p>
        </w:tc>
        <w:tc>
          <w:tcPr>
            <w:tcW w:w="1276" w:type="dxa"/>
            <w:shd w:val="clear" w:color="auto" w:fill="auto"/>
            <w:vAlign w:val="center"/>
            <w:hideMark/>
          </w:tcPr>
          <w:p w14:paraId="4B09CFC1" w14:textId="39DAF47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17.07.2024.</w:t>
            </w:r>
          </w:p>
        </w:tc>
        <w:tc>
          <w:tcPr>
            <w:tcW w:w="2977" w:type="dxa"/>
            <w:shd w:val="clear" w:color="auto" w:fill="auto"/>
            <w:vAlign w:val="center"/>
            <w:hideMark/>
          </w:tcPr>
          <w:p w14:paraId="5273F1FC" w14:textId="080D58C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451731CE" w14:textId="4325521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3119E215" w14:textId="77777777" w:rsidTr="00343B08">
        <w:trPr>
          <w:trHeight w:val="737"/>
        </w:trPr>
        <w:tc>
          <w:tcPr>
            <w:tcW w:w="688" w:type="dxa"/>
            <w:shd w:val="clear" w:color="auto" w:fill="auto"/>
            <w:vAlign w:val="center"/>
            <w:hideMark/>
          </w:tcPr>
          <w:p w14:paraId="6367DEC7" w14:textId="5EA9B1D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w:t>
            </w:r>
          </w:p>
        </w:tc>
        <w:tc>
          <w:tcPr>
            <w:tcW w:w="2147" w:type="dxa"/>
            <w:shd w:val="clear" w:color="auto" w:fill="auto"/>
            <w:vAlign w:val="center"/>
            <w:hideMark/>
          </w:tcPr>
          <w:p w14:paraId="22DA6B9C" w14:textId="66B44FA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305F080E" w14:textId="3664361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48C4C665" w14:textId="5513BA8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-UREDBA</w:t>
            </w:r>
          </w:p>
        </w:tc>
        <w:tc>
          <w:tcPr>
            <w:tcW w:w="1276" w:type="dxa"/>
            <w:shd w:val="clear" w:color="auto" w:fill="auto"/>
            <w:vAlign w:val="center"/>
            <w:hideMark/>
          </w:tcPr>
          <w:p w14:paraId="3FFBEB35" w14:textId="5ACCE0F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16.07.2024.</w:t>
            </w:r>
          </w:p>
        </w:tc>
        <w:tc>
          <w:tcPr>
            <w:tcW w:w="2977" w:type="dxa"/>
            <w:shd w:val="clear" w:color="auto" w:fill="auto"/>
            <w:vAlign w:val="center"/>
            <w:hideMark/>
          </w:tcPr>
          <w:p w14:paraId="3E7B13EA" w14:textId="1B91EB5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2B7D2AD" w14:textId="6C48676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38FD6CDD" w14:textId="77777777" w:rsidTr="00343B08">
        <w:trPr>
          <w:trHeight w:val="737"/>
        </w:trPr>
        <w:tc>
          <w:tcPr>
            <w:tcW w:w="688" w:type="dxa"/>
            <w:shd w:val="clear" w:color="auto" w:fill="auto"/>
            <w:vAlign w:val="center"/>
            <w:hideMark/>
          </w:tcPr>
          <w:p w14:paraId="4903120D" w14:textId="0C199EB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5</w:t>
            </w:r>
          </w:p>
        </w:tc>
        <w:tc>
          <w:tcPr>
            <w:tcW w:w="2147" w:type="dxa"/>
            <w:shd w:val="clear" w:color="auto" w:fill="auto"/>
            <w:vAlign w:val="center"/>
            <w:hideMark/>
          </w:tcPr>
          <w:p w14:paraId="15D84F12" w14:textId="2897B82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265E30EB" w14:textId="7F3EC6B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068776E0" w14:textId="66F8EBC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-UREDBA</w:t>
            </w:r>
          </w:p>
        </w:tc>
        <w:tc>
          <w:tcPr>
            <w:tcW w:w="1276" w:type="dxa"/>
            <w:shd w:val="clear" w:color="auto" w:fill="auto"/>
            <w:vAlign w:val="center"/>
            <w:hideMark/>
          </w:tcPr>
          <w:p w14:paraId="15E81824" w14:textId="4C5E9D8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16.07.2024.</w:t>
            </w:r>
          </w:p>
        </w:tc>
        <w:tc>
          <w:tcPr>
            <w:tcW w:w="2977" w:type="dxa"/>
            <w:shd w:val="clear" w:color="auto" w:fill="auto"/>
            <w:vAlign w:val="center"/>
            <w:hideMark/>
          </w:tcPr>
          <w:p w14:paraId="03F2C95D" w14:textId="66E0BB0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423B5AD" w14:textId="1CF1951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693F21CD" w14:textId="77777777" w:rsidTr="00343B08">
        <w:trPr>
          <w:trHeight w:val="737"/>
        </w:trPr>
        <w:tc>
          <w:tcPr>
            <w:tcW w:w="688" w:type="dxa"/>
            <w:shd w:val="clear" w:color="auto" w:fill="auto"/>
            <w:vAlign w:val="center"/>
            <w:hideMark/>
          </w:tcPr>
          <w:p w14:paraId="6D462AE8" w14:textId="1C7537A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6</w:t>
            </w:r>
          </w:p>
        </w:tc>
        <w:tc>
          <w:tcPr>
            <w:tcW w:w="2147" w:type="dxa"/>
            <w:shd w:val="clear" w:color="auto" w:fill="auto"/>
            <w:vAlign w:val="center"/>
            <w:hideMark/>
          </w:tcPr>
          <w:p w14:paraId="37E8F134" w14:textId="6911F86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7E7A3985" w14:textId="0577D70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31FD9728" w14:textId="52FBAA3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-UREDBA</w:t>
            </w:r>
          </w:p>
        </w:tc>
        <w:tc>
          <w:tcPr>
            <w:tcW w:w="1276" w:type="dxa"/>
            <w:shd w:val="clear" w:color="auto" w:fill="auto"/>
            <w:vAlign w:val="center"/>
            <w:hideMark/>
          </w:tcPr>
          <w:p w14:paraId="689CAC7A" w14:textId="33BD3E3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16.07.2024.</w:t>
            </w:r>
          </w:p>
        </w:tc>
        <w:tc>
          <w:tcPr>
            <w:tcW w:w="2977" w:type="dxa"/>
            <w:shd w:val="clear" w:color="auto" w:fill="auto"/>
            <w:vAlign w:val="center"/>
            <w:hideMark/>
          </w:tcPr>
          <w:p w14:paraId="5D91A114" w14:textId="54637D4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36DD7786" w14:textId="3E7200E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26A8A3E5" w14:textId="77777777" w:rsidTr="00343B08">
        <w:trPr>
          <w:trHeight w:val="737"/>
        </w:trPr>
        <w:tc>
          <w:tcPr>
            <w:tcW w:w="688" w:type="dxa"/>
            <w:shd w:val="clear" w:color="auto" w:fill="auto"/>
            <w:vAlign w:val="center"/>
            <w:hideMark/>
          </w:tcPr>
          <w:p w14:paraId="3600924F" w14:textId="2766250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7</w:t>
            </w:r>
          </w:p>
        </w:tc>
        <w:tc>
          <w:tcPr>
            <w:tcW w:w="2147" w:type="dxa"/>
            <w:shd w:val="clear" w:color="auto" w:fill="auto"/>
            <w:vAlign w:val="center"/>
            <w:hideMark/>
          </w:tcPr>
          <w:p w14:paraId="4EF9BC90" w14:textId="12126CC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5DC3AE50" w14:textId="07CC61F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37031046" w14:textId="4F5AEF0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-UREDBA</w:t>
            </w:r>
          </w:p>
        </w:tc>
        <w:tc>
          <w:tcPr>
            <w:tcW w:w="1276" w:type="dxa"/>
            <w:shd w:val="clear" w:color="auto" w:fill="auto"/>
            <w:vAlign w:val="center"/>
            <w:hideMark/>
          </w:tcPr>
          <w:p w14:paraId="0B9425C6" w14:textId="3CBDE8F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2024.</w:t>
            </w:r>
          </w:p>
        </w:tc>
        <w:tc>
          <w:tcPr>
            <w:tcW w:w="2977" w:type="dxa"/>
            <w:shd w:val="clear" w:color="auto" w:fill="auto"/>
            <w:vAlign w:val="center"/>
            <w:hideMark/>
          </w:tcPr>
          <w:p w14:paraId="4D79D653" w14:textId="66C65AC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56200D3C" w14:textId="0E19B9D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7CF21C9F" w14:textId="77777777" w:rsidTr="00343B08">
        <w:trPr>
          <w:trHeight w:val="737"/>
        </w:trPr>
        <w:tc>
          <w:tcPr>
            <w:tcW w:w="688" w:type="dxa"/>
            <w:shd w:val="clear" w:color="auto" w:fill="auto"/>
            <w:vAlign w:val="center"/>
            <w:hideMark/>
          </w:tcPr>
          <w:p w14:paraId="2EA44DA7" w14:textId="18D05C6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8</w:t>
            </w:r>
          </w:p>
        </w:tc>
        <w:tc>
          <w:tcPr>
            <w:tcW w:w="2147" w:type="dxa"/>
            <w:shd w:val="clear" w:color="auto" w:fill="auto"/>
            <w:vAlign w:val="center"/>
            <w:hideMark/>
          </w:tcPr>
          <w:p w14:paraId="7043C1C1" w14:textId="191F490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726CEAE4" w14:textId="3326D91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577C2EAE" w14:textId="23941E6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-UREDBA</w:t>
            </w:r>
          </w:p>
        </w:tc>
        <w:tc>
          <w:tcPr>
            <w:tcW w:w="1276" w:type="dxa"/>
            <w:shd w:val="clear" w:color="auto" w:fill="auto"/>
            <w:vAlign w:val="center"/>
            <w:hideMark/>
          </w:tcPr>
          <w:p w14:paraId="52179ACF" w14:textId="42D57EB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12.06.2024.</w:t>
            </w:r>
          </w:p>
        </w:tc>
        <w:tc>
          <w:tcPr>
            <w:tcW w:w="2977" w:type="dxa"/>
            <w:shd w:val="clear" w:color="auto" w:fill="auto"/>
            <w:vAlign w:val="center"/>
            <w:hideMark/>
          </w:tcPr>
          <w:p w14:paraId="6E9AC99E" w14:textId="7E9B30D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4335AB1C" w14:textId="721D582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2090C358" w14:textId="77777777" w:rsidTr="00343B08">
        <w:trPr>
          <w:trHeight w:val="737"/>
        </w:trPr>
        <w:tc>
          <w:tcPr>
            <w:tcW w:w="688" w:type="dxa"/>
            <w:shd w:val="clear" w:color="auto" w:fill="auto"/>
            <w:vAlign w:val="center"/>
            <w:hideMark/>
          </w:tcPr>
          <w:p w14:paraId="6F40FC97" w14:textId="355F646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9</w:t>
            </w:r>
          </w:p>
        </w:tc>
        <w:tc>
          <w:tcPr>
            <w:tcW w:w="2147" w:type="dxa"/>
            <w:shd w:val="clear" w:color="auto" w:fill="auto"/>
            <w:vAlign w:val="center"/>
            <w:hideMark/>
          </w:tcPr>
          <w:p w14:paraId="2B271E60" w14:textId="2AB2E66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16C5038C" w14:textId="6EE4B0E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1F25CDF4" w14:textId="50A9FEC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KOLEKTIVNI-DODATAK-DIJAGNOSTIKA</w:t>
            </w:r>
          </w:p>
        </w:tc>
        <w:tc>
          <w:tcPr>
            <w:tcW w:w="1276" w:type="dxa"/>
            <w:shd w:val="clear" w:color="auto" w:fill="auto"/>
            <w:vAlign w:val="center"/>
            <w:hideMark/>
          </w:tcPr>
          <w:p w14:paraId="085AD70C" w14:textId="7EE3432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13.06.2024.</w:t>
            </w:r>
          </w:p>
        </w:tc>
        <w:tc>
          <w:tcPr>
            <w:tcW w:w="2977" w:type="dxa"/>
            <w:shd w:val="clear" w:color="auto" w:fill="auto"/>
            <w:vAlign w:val="center"/>
            <w:hideMark/>
          </w:tcPr>
          <w:p w14:paraId="1FF88CD3" w14:textId="09FFA02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D3F4D9A" w14:textId="31E90E6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3B21EA76" w14:textId="77777777" w:rsidTr="00343B08">
        <w:trPr>
          <w:trHeight w:val="737"/>
        </w:trPr>
        <w:tc>
          <w:tcPr>
            <w:tcW w:w="688" w:type="dxa"/>
            <w:shd w:val="clear" w:color="auto" w:fill="auto"/>
            <w:vAlign w:val="center"/>
            <w:hideMark/>
          </w:tcPr>
          <w:p w14:paraId="6CA2DBDC" w14:textId="42CDF2C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10</w:t>
            </w:r>
          </w:p>
        </w:tc>
        <w:tc>
          <w:tcPr>
            <w:tcW w:w="2147" w:type="dxa"/>
            <w:shd w:val="clear" w:color="auto" w:fill="auto"/>
            <w:vAlign w:val="center"/>
            <w:hideMark/>
          </w:tcPr>
          <w:p w14:paraId="3ED97F68" w14:textId="49BCBFB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38F9959E" w14:textId="55CEE7C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59EDAA42" w14:textId="5C6B9AF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RADNO-OSTALO -UREDBA</w:t>
            </w:r>
          </w:p>
        </w:tc>
        <w:tc>
          <w:tcPr>
            <w:tcW w:w="1276" w:type="dxa"/>
            <w:shd w:val="clear" w:color="auto" w:fill="auto"/>
            <w:vAlign w:val="center"/>
            <w:hideMark/>
          </w:tcPr>
          <w:p w14:paraId="0DA99A58" w14:textId="2AEDCE4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12.06.2024.</w:t>
            </w:r>
          </w:p>
        </w:tc>
        <w:tc>
          <w:tcPr>
            <w:tcW w:w="2977" w:type="dxa"/>
            <w:shd w:val="clear" w:color="auto" w:fill="auto"/>
            <w:vAlign w:val="center"/>
            <w:hideMark/>
          </w:tcPr>
          <w:p w14:paraId="3E92D8D1" w14:textId="5E4BE42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2294A245" w14:textId="506ABDA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7377FBB4" w14:textId="77777777" w:rsidTr="00343B08">
        <w:trPr>
          <w:trHeight w:val="737"/>
        </w:trPr>
        <w:tc>
          <w:tcPr>
            <w:tcW w:w="688" w:type="dxa"/>
            <w:shd w:val="clear" w:color="auto" w:fill="auto"/>
            <w:vAlign w:val="center"/>
            <w:hideMark/>
          </w:tcPr>
          <w:p w14:paraId="1F2C8FF4" w14:textId="065B4CE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lastRenderedPageBreak/>
              <w:t>11</w:t>
            </w:r>
          </w:p>
        </w:tc>
        <w:tc>
          <w:tcPr>
            <w:tcW w:w="2147" w:type="dxa"/>
            <w:shd w:val="clear" w:color="auto" w:fill="auto"/>
            <w:vAlign w:val="center"/>
            <w:hideMark/>
          </w:tcPr>
          <w:p w14:paraId="0B9B4A60" w14:textId="397D8D1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5F810A55" w14:textId="6946F80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74764753" w14:textId="124B47B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RADNO-OSTALO -UREDBA</w:t>
            </w:r>
          </w:p>
        </w:tc>
        <w:tc>
          <w:tcPr>
            <w:tcW w:w="1276" w:type="dxa"/>
            <w:shd w:val="clear" w:color="auto" w:fill="auto"/>
            <w:vAlign w:val="center"/>
            <w:hideMark/>
          </w:tcPr>
          <w:p w14:paraId="789B434B" w14:textId="791B209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28.06.2024.</w:t>
            </w:r>
          </w:p>
        </w:tc>
        <w:tc>
          <w:tcPr>
            <w:tcW w:w="2977" w:type="dxa"/>
            <w:shd w:val="clear" w:color="auto" w:fill="auto"/>
            <w:vAlign w:val="center"/>
            <w:hideMark/>
          </w:tcPr>
          <w:p w14:paraId="77719618" w14:textId="6433B42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5B980EAD" w14:textId="674277D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1E0CAF6A" w14:textId="77777777" w:rsidTr="00343B08">
        <w:trPr>
          <w:trHeight w:val="737"/>
        </w:trPr>
        <w:tc>
          <w:tcPr>
            <w:tcW w:w="688" w:type="dxa"/>
            <w:shd w:val="clear" w:color="auto" w:fill="auto"/>
            <w:vAlign w:val="center"/>
            <w:hideMark/>
          </w:tcPr>
          <w:p w14:paraId="5D002811" w14:textId="1871597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12</w:t>
            </w:r>
          </w:p>
        </w:tc>
        <w:tc>
          <w:tcPr>
            <w:tcW w:w="2147" w:type="dxa"/>
            <w:shd w:val="clear" w:color="auto" w:fill="auto"/>
            <w:vAlign w:val="center"/>
            <w:hideMark/>
          </w:tcPr>
          <w:p w14:paraId="6A0E01CB" w14:textId="58818FD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3667BEFC" w14:textId="6FDB47F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45169526" w14:textId="0210F9A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RADNO-OSTALO -UREDBA</w:t>
            </w:r>
          </w:p>
        </w:tc>
        <w:tc>
          <w:tcPr>
            <w:tcW w:w="1276" w:type="dxa"/>
            <w:shd w:val="clear" w:color="auto" w:fill="auto"/>
            <w:noWrap/>
            <w:vAlign w:val="center"/>
            <w:hideMark/>
          </w:tcPr>
          <w:p w14:paraId="0E64B736" w14:textId="2074951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13.06.2024.</w:t>
            </w:r>
          </w:p>
        </w:tc>
        <w:tc>
          <w:tcPr>
            <w:tcW w:w="2977" w:type="dxa"/>
            <w:shd w:val="clear" w:color="auto" w:fill="auto"/>
            <w:vAlign w:val="center"/>
            <w:hideMark/>
          </w:tcPr>
          <w:p w14:paraId="48D55561" w14:textId="586EFB4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3B393E02" w14:textId="1ED9885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30D0BFEF" w14:textId="77777777" w:rsidTr="00343B08">
        <w:trPr>
          <w:trHeight w:val="737"/>
        </w:trPr>
        <w:tc>
          <w:tcPr>
            <w:tcW w:w="688" w:type="dxa"/>
            <w:shd w:val="clear" w:color="auto" w:fill="auto"/>
            <w:vAlign w:val="center"/>
            <w:hideMark/>
          </w:tcPr>
          <w:p w14:paraId="67B2436E" w14:textId="0D0AC69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13</w:t>
            </w:r>
          </w:p>
        </w:tc>
        <w:tc>
          <w:tcPr>
            <w:tcW w:w="2147" w:type="dxa"/>
            <w:shd w:val="clear" w:color="auto" w:fill="auto"/>
            <w:vAlign w:val="center"/>
            <w:hideMark/>
          </w:tcPr>
          <w:p w14:paraId="3CD1CF91" w14:textId="7F440D8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5814CA23" w14:textId="709C4D2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309B801A" w14:textId="7E028D5C"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-KOLEKTIVNI UGOVOR</w:t>
            </w:r>
          </w:p>
        </w:tc>
        <w:tc>
          <w:tcPr>
            <w:tcW w:w="1276" w:type="dxa"/>
            <w:shd w:val="clear" w:color="auto" w:fill="auto"/>
            <w:noWrap/>
            <w:vAlign w:val="center"/>
            <w:hideMark/>
          </w:tcPr>
          <w:p w14:paraId="588E21B0" w14:textId="7403181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2023.</w:t>
            </w:r>
          </w:p>
        </w:tc>
        <w:tc>
          <w:tcPr>
            <w:tcW w:w="2977" w:type="dxa"/>
            <w:shd w:val="clear" w:color="auto" w:fill="auto"/>
            <w:vAlign w:val="center"/>
            <w:hideMark/>
          </w:tcPr>
          <w:p w14:paraId="5FAF3846" w14:textId="3E5AA25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600EBF60" w14:textId="1A565CA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43AA9BBB" w14:textId="77777777" w:rsidTr="00343B08">
        <w:trPr>
          <w:trHeight w:val="737"/>
        </w:trPr>
        <w:tc>
          <w:tcPr>
            <w:tcW w:w="688" w:type="dxa"/>
            <w:shd w:val="clear" w:color="auto" w:fill="auto"/>
            <w:vAlign w:val="center"/>
            <w:hideMark/>
          </w:tcPr>
          <w:p w14:paraId="5360098B" w14:textId="15E63A5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14</w:t>
            </w:r>
          </w:p>
        </w:tc>
        <w:tc>
          <w:tcPr>
            <w:tcW w:w="2147" w:type="dxa"/>
            <w:shd w:val="clear" w:color="auto" w:fill="auto"/>
            <w:vAlign w:val="center"/>
            <w:hideMark/>
          </w:tcPr>
          <w:p w14:paraId="265AEB8B" w14:textId="4A713F7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090B095E" w14:textId="75599F3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077314C6" w14:textId="1E57B59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-KOLEKTIVNI UGOVOR</w:t>
            </w:r>
          </w:p>
        </w:tc>
        <w:tc>
          <w:tcPr>
            <w:tcW w:w="1276" w:type="dxa"/>
            <w:shd w:val="clear" w:color="auto" w:fill="auto"/>
            <w:noWrap/>
            <w:vAlign w:val="center"/>
            <w:hideMark/>
          </w:tcPr>
          <w:p w14:paraId="64F09731" w14:textId="0219BB6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2024.</w:t>
            </w:r>
          </w:p>
        </w:tc>
        <w:tc>
          <w:tcPr>
            <w:tcW w:w="2977" w:type="dxa"/>
            <w:shd w:val="clear" w:color="auto" w:fill="auto"/>
            <w:vAlign w:val="center"/>
            <w:hideMark/>
          </w:tcPr>
          <w:p w14:paraId="7CE51388" w14:textId="28EA40A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7B2B3559" w14:textId="5F9E10F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4417C157" w14:textId="77777777" w:rsidTr="00343B08">
        <w:trPr>
          <w:trHeight w:val="737"/>
        </w:trPr>
        <w:tc>
          <w:tcPr>
            <w:tcW w:w="688" w:type="dxa"/>
            <w:shd w:val="clear" w:color="auto" w:fill="auto"/>
            <w:vAlign w:val="center"/>
            <w:hideMark/>
          </w:tcPr>
          <w:p w14:paraId="03252D47" w14:textId="46B9F13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15</w:t>
            </w:r>
          </w:p>
        </w:tc>
        <w:tc>
          <w:tcPr>
            <w:tcW w:w="2147" w:type="dxa"/>
            <w:shd w:val="clear" w:color="auto" w:fill="auto"/>
            <w:vAlign w:val="center"/>
            <w:hideMark/>
          </w:tcPr>
          <w:p w14:paraId="4446B630" w14:textId="185A3BC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67C82E86" w14:textId="0741239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05ADA86B" w14:textId="1E482C3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7222CD43" w14:textId="49FAB09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2024.</w:t>
            </w:r>
          </w:p>
        </w:tc>
        <w:tc>
          <w:tcPr>
            <w:tcW w:w="2977" w:type="dxa"/>
            <w:shd w:val="clear" w:color="auto" w:fill="auto"/>
            <w:vAlign w:val="center"/>
            <w:hideMark/>
          </w:tcPr>
          <w:p w14:paraId="3C296C9D" w14:textId="1DA14C8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C38A4D2" w14:textId="18A79C8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318A9872" w14:textId="77777777" w:rsidTr="00343B08">
        <w:trPr>
          <w:trHeight w:val="737"/>
        </w:trPr>
        <w:tc>
          <w:tcPr>
            <w:tcW w:w="688" w:type="dxa"/>
            <w:shd w:val="clear" w:color="auto" w:fill="auto"/>
            <w:vAlign w:val="center"/>
            <w:hideMark/>
          </w:tcPr>
          <w:p w14:paraId="5E60F128" w14:textId="6E4C67D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16</w:t>
            </w:r>
          </w:p>
        </w:tc>
        <w:tc>
          <w:tcPr>
            <w:tcW w:w="2147" w:type="dxa"/>
            <w:shd w:val="clear" w:color="auto" w:fill="auto"/>
            <w:vAlign w:val="center"/>
            <w:hideMark/>
          </w:tcPr>
          <w:p w14:paraId="48108178" w14:textId="7FDFE99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3C43AEB0" w14:textId="24E2F5A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0B916477" w14:textId="44F9B43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 UTVRĐENJE</w:t>
            </w:r>
          </w:p>
        </w:tc>
        <w:tc>
          <w:tcPr>
            <w:tcW w:w="1276" w:type="dxa"/>
            <w:shd w:val="clear" w:color="auto" w:fill="auto"/>
            <w:noWrap/>
            <w:vAlign w:val="center"/>
            <w:hideMark/>
          </w:tcPr>
          <w:p w14:paraId="63C7EA7E" w14:textId="5E6BF8E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07.09.2023.</w:t>
            </w:r>
          </w:p>
        </w:tc>
        <w:tc>
          <w:tcPr>
            <w:tcW w:w="2977" w:type="dxa"/>
            <w:shd w:val="clear" w:color="auto" w:fill="auto"/>
            <w:vAlign w:val="center"/>
            <w:hideMark/>
          </w:tcPr>
          <w:p w14:paraId="077BC5A2" w14:textId="6AEF549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325993DF" w14:textId="3818207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17C8F6FA" w14:textId="77777777" w:rsidTr="00343B08">
        <w:trPr>
          <w:trHeight w:val="737"/>
        </w:trPr>
        <w:tc>
          <w:tcPr>
            <w:tcW w:w="688" w:type="dxa"/>
            <w:shd w:val="clear" w:color="auto" w:fill="auto"/>
            <w:vAlign w:val="center"/>
            <w:hideMark/>
          </w:tcPr>
          <w:p w14:paraId="2D071D5D" w14:textId="4A64E59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17</w:t>
            </w:r>
          </w:p>
        </w:tc>
        <w:tc>
          <w:tcPr>
            <w:tcW w:w="2147" w:type="dxa"/>
            <w:shd w:val="clear" w:color="auto" w:fill="auto"/>
            <w:vAlign w:val="center"/>
            <w:hideMark/>
          </w:tcPr>
          <w:p w14:paraId="04FE4B5C" w14:textId="37B6A96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2A9DC258" w14:textId="4DE0393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01356D1C" w14:textId="2100B70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-KOLEKTIVNI UGOVOR</w:t>
            </w:r>
          </w:p>
        </w:tc>
        <w:tc>
          <w:tcPr>
            <w:tcW w:w="1276" w:type="dxa"/>
            <w:shd w:val="clear" w:color="auto" w:fill="auto"/>
            <w:noWrap/>
            <w:vAlign w:val="center"/>
            <w:hideMark/>
          </w:tcPr>
          <w:p w14:paraId="79A7750E" w14:textId="694FB28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17.05.2024.</w:t>
            </w:r>
          </w:p>
        </w:tc>
        <w:tc>
          <w:tcPr>
            <w:tcW w:w="2977" w:type="dxa"/>
            <w:shd w:val="clear" w:color="auto" w:fill="auto"/>
            <w:vAlign w:val="center"/>
            <w:hideMark/>
          </w:tcPr>
          <w:p w14:paraId="28428888" w14:textId="59DEF7D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B7CA4BF" w14:textId="3AEFC12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568C9A32" w14:textId="77777777" w:rsidTr="00343B08">
        <w:trPr>
          <w:trHeight w:val="737"/>
        </w:trPr>
        <w:tc>
          <w:tcPr>
            <w:tcW w:w="688" w:type="dxa"/>
            <w:shd w:val="clear" w:color="auto" w:fill="auto"/>
            <w:vAlign w:val="center"/>
            <w:hideMark/>
          </w:tcPr>
          <w:p w14:paraId="13B78228" w14:textId="7EABC9A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18</w:t>
            </w:r>
          </w:p>
        </w:tc>
        <w:tc>
          <w:tcPr>
            <w:tcW w:w="2147" w:type="dxa"/>
            <w:shd w:val="clear" w:color="auto" w:fill="auto"/>
            <w:vAlign w:val="center"/>
            <w:hideMark/>
          </w:tcPr>
          <w:p w14:paraId="0208E7E4" w14:textId="61382A2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2AB4C183" w14:textId="3D55255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73709475" w14:textId="54A8455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-KOLEKTIVNI UGOVOR-6%</w:t>
            </w:r>
          </w:p>
        </w:tc>
        <w:tc>
          <w:tcPr>
            <w:tcW w:w="1276" w:type="dxa"/>
            <w:shd w:val="clear" w:color="auto" w:fill="auto"/>
            <w:noWrap/>
            <w:vAlign w:val="center"/>
            <w:hideMark/>
          </w:tcPr>
          <w:p w14:paraId="40FC437E" w14:textId="6CE9B97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26.11.2022.</w:t>
            </w:r>
          </w:p>
        </w:tc>
        <w:tc>
          <w:tcPr>
            <w:tcW w:w="2977" w:type="dxa"/>
            <w:shd w:val="clear" w:color="auto" w:fill="auto"/>
            <w:vAlign w:val="center"/>
            <w:hideMark/>
          </w:tcPr>
          <w:p w14:paraId="28B5FD56" w14:textId="2844229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68C4876F" w14:textId="76883A8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7D41D989" w14:textId="77777777" w:rsidTr="00343B08">
        <w:trPr>
          <w:trHeight w:val="737"/>
        </w:trPr>
        <w:tc>
          <w:tcPr>
            <w:tcW w:w="688" w:type="dxa"/>
            <w:shd w:val="clear" w:color="auto" w:fill="auto"/>
            <w:vAlign w:val="center"/>
            <w:hideMark/>
          </w:tcPr>
          <w:p w14:paraId="6B044714" w14:textId="6DE0B46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19</w:t>
            </w:r>
          </w:p>
        </w:tc>
        <w:tc>
          <w:tcPr>
            <w:tcW w:w="2147" w:type="dxa"/>
            <w:shd w:val="clear" w:color="auto" w:fill="auto"/>
            <w:vAlign w:val="center"/>
            <w:hideMark/>
          </w:tcPr>
          <w:p w14:paraId="1E27BF15" w14:textId="3868F91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75DA42FF" w14:textId="44BA574C"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51491D95" w14:textId="78DF091C"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-KOLEKTIVNI UGOVOR-6%</w:t>
            </w:r>
          </w:p>
        </w:tc>
        <w:tc>
          <w:tcPr>
            <w:tcW w:w="1276" w:type="dxa"/>
            <w:shd w:val="clear" w:color="auto" w:fill="auto"/>
            <w:noWrap/>
            <w:vAlign w:val="center"/>
            <w:hideMark/>
          </w:tcPr>
          <w:p w14:paraId="7D00BB29" w14:textId="4261B40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21.01.2022.</w:t>
            </w:r>
          </w:p>
        </w:tc>
        <w:tc>
          <w:tcPr>
            <w:tcW w:w="2977" w:type="dxa"/>
            <w:shd w:val="clear" w:color="auto" w:fill="auto"/>
            <w:vAlign w:val="center"/>
            <w:hideMark/>
          </w:tcPr>
          <w:p w14:paraId="20191287" w14:textId="1A7C5B4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7CE8779E" w14:textId="71A036E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36206402" w14:textId="77777777" w:rsidTr="00343B08">
        <w:trPr>
          <w:trHeight w:val="737"/>
        </w:trPr>
        <w:tc>
          <w:tcPr>
            <w:tcW w:w="688" w:type="dxa"/>
            <w:shd w:val="clear" w:color="auto" w:fill="auto"/>
            <w:vAlign w:val="center"/>
            <w:hideMark/>
          </w:tcPr>
          <w:p w14:paraId="624367C2" w14:textId="57B6495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w:t>
            </w:r>
          </w:p>
        </w:tc>
        <w:tc>
          <w:tcPr>
            <w:tcW w:w="2147" w:type="dxa"/>
            <w:shd w:val="clear" w:color="auto" w:fill="auto"/>
            <w:vAlign w:val="center"/>
            <w:hideMark/>
          </w:tcPr>
          <w:p w14:paraId="4EF07B95" w14:textId="3F95CC5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7AC1D180" w14:textId="7FE712D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788F1B8D" w14:textId="05D178E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-KOLEKTIVNI UGOVOR-6%</w:t>
            </w:r>
          </w:p>
        </w:tc>
        <w:tc>
          <w:tcPr>
            <w:tcW w:w="1276" w:type="dxa"/>
            <w:shd w:val="clear" w:color="auto" w:fill="auto"/>
            <w:noWrap/>
            <w:vAlign w:val="center"/>
            <w:hideMark/>
          </w:tcPr>
          <w:p w14:paraId="2520DA66" w14:textId="43F6901C"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17.01.2022.</w:t>
            </w:r>
          </w:p>
        </w:tc>
        <w:tc>
          <w:tcPr>
            <w:tcW w:w="2977" w:type="dxa"/>
            <w:shd w:val="clear" w:color="auto" w:fill="auto"/>
            <w:vAlign w:val="center"/>
            <w:hideMark/>
          </w:tcPr>
          <w:p w14:paraId="78673D5D" w14:textId="11F892A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2BAA0F79" w14:textId="34F4F82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5E09C821" w14:textId="77777777" w:rsidTr="00343B08">
        <w:trPr>
          <w:trHeight w:val="737"/>
        </w:trPr>
        <w:tc>
          <w:tcPr>
            <w:tcW w:w="688" w:type="dxa"/>
            <w:shd w:val="clear" w:color="auto" w:fill="auto"/>
            <w:vAlign w:val="center"/>
            <w:hideMark/>
          </w:tcPr>
          <w:p w14:paraId="13A96C68" w14:textId="3B5A0EA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21</w:t>
            </w:r>
          </w:p>
        </w:tc>
        <w:tc>
          <w:tcPr>
            <w:tcW w:w="2147" w:type="dxa"/>
            <w:shd w:val="clear" w:color="auto" w:fill="auto"/>
            <w:vAlign w:val="center"/>
            <w:hideMark/>
          </w:tcPr>
          <w:p w14:paraId="65B096CA" w14:textId="18FDD22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4295A863" w14:textId="6F5CFC6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GRAĐEVINARSTVO VL. MIJO STIPIĆ</w:t>
            </w:r>
          </w:p>
        </w:tc>
        <w:tc>
          <w:tcPr>
            <w:tcW w:w="3118" w:type="dxa"/>
            <w:shd w:val="clear" w:color="auto" w:fill="auto"/>
            <w:vAlign w:val="center"/>
            <w:hideMark/>
          </w:tcPr>
          <w:p w14:paraId="0269B21D" w14:textId="69A7084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OBVEZNO-ISPLATA</w:t>
            </w:r>
          </w:p>
        </w:tc>
        <w:tc>
          <w:tcPr>
            <w:tcW w:w="1276" w:type="dxa"/>
            <w:shd w:val="clear" w:color="auto" w:fill="auto"/>
            <w:noWrap/>
            <w:vAlign w:val="center"/>
            <w:hideMark/>
          </w:tcPr>
          <w:p w14:paraId="2BE2B557" w14:textId="7609537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2016.</w:t>
            </w:r>
          </w:p>
        </w:tc>
        <w:tc>
          <w:tcPr>
            <w:tcW w:w="2977" w:type="dxa"/>
            <w:shd w:val="clear" w:color="auto" w:fill="auto"/>
            <w:vAlign w:val="center"/>
            <w:hideMark/>
          </w:tcPr>
          <w:p w14:paraId="335383EE" w14:textId="5B24C83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25F90A38" w14:textId="6EB2345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7C4344F4" w14:textId="77777777" w:rsidTr="00343B08">
        <w:trPr>
          <w:trHeight w:val="737"/>
        </w:trPr>
        <w:tc>
          <w:tcPr>
            <w:tcW w:w="688" w:type="dxa"/>
            <w:shd w:val="clear" w:color="auto" w:fill="auto"/>
            <w:vAlign w:val="center"/>
            <w:hideMark/>
          </w:tcPr>
          <w:p w14:paraId="384F8643" w14:textId="7B7B8FF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lastRenderedPageBreak/>
              <w:t>22</w:t>
            </w:r>
          </w:p>
        </w:tc>
        <w:tc>
          <w:tcPr>
            <w:tcW w:w="2147" w:type="dxa"/>
            <w:shd w:val="clear" w:color="auto" w:fill="auto"/>
            <w:vAlign w:val="center"/>
            <w:hideMark/>
          </w:tcPr>
          <w:p w14:paraId="5DDE7DDF" w14:textId="52E81BF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3B8FC36E" w14:textId="15416E7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GRAĐANIN</w:t>
            </w:r>
          </w:p>
        </w:tc>
        <w:tc>
          <w:tcPr>
            <w:tcW w:w="3118" w:type="dxa"/>
            <w:shd w:val="clear" w:color="auto" w:fill="auto"/>
            <w:vAlign w:val="center"/>
            <w:hideMark/>
          </w:tcPr>
          <w:p w14:paraId="154930A0" w14:textId="7467FE6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STVARNO-PREDAJA</w:t>
            </w:r>
          </w:p>
        </w:tc>
        <w:tc>
          <w:tcPr>
            <w:tcW w:w="1276" w:type="dxa"/>
            <w:shd w:val="clear" w:color="auto" w:fill="auto"/>
            <w:noWrap/>
            <w:vAlign w:val="center"/>
            <w:hideMark/>
          </w:tcPr>
          <w:p w14:paraId="33DB1F8D" w14:textId="6C787E9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2019.</w:t>
            </w:r>
          </w:p>
        </w:tc>
        <w:tc>
          <w:tcPr>
            <w:tcW w:w="2977" w:type="dxa"/>
            <w:shd w:val="clear" w:color="auto" w:fill="auto"/>
            <w:vAlign w:val="center"/>
            <w:hideMark/>
          </w:tcPr>
          <w:p w14:paraId="78562B40" w14:textId="10A5092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CC63DF3" w14:textId="35F87B7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7D9A10F6" w14:textId="77777777" w:rsidTr="00343B08">
        <w:trPr>
          <w:trHeight w:val="737"/>
        </w:trPr>
        <w:tc>
          <w:tcPr>
            <w:tcW w:w="688" w:type="dxa"/>
            <w:shd w:val="clear" w:color="auto" w:fill="auto"/>
            <w:vAlign w:val="center"/>
            <w:hideMark/>
          </w:tcPr>
          <w:p w14:paraId="3BB92EE4" w14:textId="70CA716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23</w:t>
            </w:r>
          </w:p>
        </w:tc>
        <w:tc>
          <w:tcPr>
            <w:tcW w:w="2147" w:type="dxa"/>
            <w:shd w:val="clear" w:color="auto" w:fill="auto"/>
            <w:vAlign w:val="center"/>
            <w:hideMark/>
          </w:tcPr>
          <w:p w14:paraId="4A48AA2F" w14:textId="5BCBF64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60B5A03E" w14:textId="258F92E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GIM LAB D.O.O., ZAGREB</w:t>
            </w:r>
          </w:p>
        </w:tc>
        <w:tc>
          <w:tcPr>
            <w:tcW w:w="3118" w:type="dxa"/>
            <w:shd w:val="clear" w:color="auto" w:fill="auto"/>
            <w:vAlign w:val="center"/>
            <w:hideMark/>
          </w:tcPr>
          <w:p w14:paraId="32D15C31" w14:textId="47F5275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OBVEZNO-ISPLATA</w:t>
            </w:r>
          </w:p>
        </w:tc>
        <w:tc>
          <w:tcPr>
            <w:tcW w:w="1276" w:type="dxa"/>
            <w:shd w:val="clear" w:color="auto" w:fill="auto"/>
            <w:noWrap/>
            <w:vAlign w:val="center"/>
            <w:hideMark/>
          </w:tcPr>
          <w:p w14:paraId="24CA8C55" w14:textId="4FD9A0E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2020.</w:t>
            </w:r>
          </w:p>
        </w:tc>
        <w:tc>
          <w:tcPr>
            <w:tcW w:w="2977" w:type="dxa"/>
            <w:shd w:val="clear" w:color="auto" w:fill="auto"/>
            <w:vAlign w:val="center"/>
            <w:hideMark/>
          </w:tcPr>
          <w:p w14:paraId="09766C21" w14:textId="44641B6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F1ED9E6" w14:textId="6043B82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58B667C3" w14:textId="77777777" w:rsidTr="00343B08">
        <w:trPr>
          <w:trHeight w:val="737"/>
        </w:trPr>
        <w:tc>
          <w:tcPr>
            <w:tcW w:w="688" w:type="dxa"/>
            <w:shd w:val="clear" w:color="auto" w:fill="auto"/>
            <w:vAlign w:val="center"/>
            <w:hideMark/>
          </w:tcPr>
          <w:p w14:paraId="1A89A75A" w14:textId="013ED01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24</w:t>
            </w:r>
          </w:p>
        </w:tc>
        <w:tc>
          <w:tcPr>
            <w:tcW w:w="2147" w:type="dxa"/>
            <w:shd w:val="clear" w:color="auto" w:fill="auto"/>
            <w:vAlign w:val="center"/>
            <w:hideMark/>
          </w:tcPr>
          <w:p w14:paraId="2DE5F672" w14:textId="6DD457F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6A2C4994" w14:textId="7C0D417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400FAE9F" w14:textId="41100E0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RADNO-DISKRIMINACIJA</w:t>
            </w:r>
          </w:p>
        </w:tc>
        <w:tc>
          <w:tcPr>
            <w:tcW w:w="1276" w:type="dxa"/>
            <w:shd w:val="clear" w:color="auto" w:fill="auto"/>
            <w:noWrap/>
            <w:vAlign w:val="center"/>
            <w:hideMark/>
          </w:tcPr>
          <w:p w14:paraId="34AAED44" w14:textId="56FCA35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13.06.2023.</w:t>
            </w:r>
          </w:p>
        </w:tc>
        <w:tc>
          <w:tcPr>
            <w:tcW w:w="2977" w:type="dxa"/>
            <w:shd w:val="clear" w:color="auto" w:fill="auto"/>
            <w:vAlign w:val="center"/>
            <w:hideMark/>
          </w:tcPr>
          <w:p w14:paraId="1C5D2BF0" w14:textId="44C8B06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3D6B4EAF" w14:textId="0E42F62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0592C08A" w14:textId="77777777" w:rsidTr="00343B08">
        <w:trPr>
          <w:trHeight w:val="737"/>
        </w:trPr>
        <w:tc>
          <w:tcPr>
            <w:tcW w:w="688" w:type="dxa"/>
            <w:shd w:val="clear" w:color="auto" w:fill="auto"/>
            <w:noWrap/>
            <w:vAlign w:val="center"/>
            <w:hideMark/>
          </w:tcPr>
          <w:p w14:paraId="68B79C06" w14:textId="612D68A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w:t>
            </w:r>
          </w:p>
        </w:tc>
        <w:tc>
          <w:tcPr>
            <w:tcW w:w="2147" w:type="dxa"/>
            <w:shd w:val="clear" w:color="auto" w:fill="auto"/>
            <w:vAlign w:val="center"/>
            <w:hideMark/>
          </w:tcPr>
          <w:p w14:paraId="66E97981" w14:textId="591330D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25E73636" w14:textId="24CD596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3217821F" w14:textId="1410D75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-KOLEKTIVNI UGOVOR-DIJAGNOSTIKA</w:t>
            </w:r>
          </w:p>
        </w:tc>
        <w:tc>
          <w:tcPr>
            <w:tcW w:w="1276" w:type="dxa"/>
            <w:shd w:val="clear" w:color="auto" w:fill="auto"/>
            <w:noWrap/>
            <w:vAlign w:val="center"/>
            <w:hideMark/>
          </w:tcPr>
          <w:p w14:paraId="4AE7A432" w14:textId="083C0DB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12.06.2024.</w:t>
            </w:r>
          </w:p>
        </w:tc>
        <w:tc>
          <w:tcPr>
            <w:tcW w:w="2977" w:type="dxa"/>
            <w:shd w:val="clear" w:color="auto" w:fill="auto"/>
            <w:vAlign w:val="center"/>
            <w:hideMark/>
          </w:tcPr>
          <w:p w14:paraId="3392F033" w14:textId="50148F1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2715ACCB" w14:textId="3B3BCB0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232F8A7E" w14:textId="77777777" w:rsidTr="00343B08">
        <w:trPr>
          <w:trHeight w:val="737"/>
        </w:trPr>
        <w:tc>
          <w:tcPr>
            <w:tcW w:w="688" w:type="dxa"/>
            <w:shd w:val="clear" w:color="auto" w:fill="auto"/>
            <w:noWrap/>
            <w:vAlign w:val="center"/>
            <w:hideMark/>
          </w:tcPr>
          <w:p w14:paraId="69F12AF9" w14:textId="255DDC3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26</w:t>
            </w:r>
          </w:p>
        </w:tc>
        <w:tc>
          <w:tcPr>
            <w:tcW w:w="2147" w:type="dxa"/>
            <w:shd w:val="clear" w:color="auto" w:fill="auto"/>
            <w:vAlign w:val="center"/>
            <w:hideMark/>
          </w:tcPr>
          <w:p w14:paraId="640A7F2D" w14:textId="41DFEF8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01BDD0B2" w14:textId="23CDF68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69FBECFE" w14:textId="6993308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RADNO-MATERIJALNA DAVANJA (ISPLATA)</w:t>
            </w:r>
          </w:p>
        </w:tc>
        <w:tc>
          <w:tcPr>
            <w:tcW w:w="1276" w:type="dxa"/>
            <w:shd w:val="clear" w:color="auto" w:fill="auto"/>
            <w:noWrap/>
            <w:vAlign w:val="center"/>
            <w:hideMark/>
          </w:tcPr>
          <w:p w14:paraId="00BFAC30" w14:textId="17F5BBD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05.06.2024.</w:t>
            </w:r>
          </w:p>
        </w:tc>
        <w:tc>
          <w:tcPr>
            <w:tcW w:w="2977" w:type="dxa"/>
            <w:shd w:val="clear" w:color="auto" w:fill="auto"/>
            <w:vAlign w:val="center"/>
            <w:hideMark/>
          </w:tcPr>
          <w:p w14:paraId="543D64BC" w14:textId="1675420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524E5C16" w14:textId="48F28F9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24E47E1A" w14:textId="77777777" w:rsidTr="00343B08">
        <w:trPr>
          <w:trHeight w:val="737"/>
        </w:trPr>
        <w:tc>
          <w:tcPr>
            <w:tcW w:w="688" w:type="dxa"/>
            <w:shd w:val="clear" w:color="auto" w:fill="auto"/>
            <w:vAlign w:val="center"/>
            <w:hideMark/>
          </w:tcPr>
          <w:p w14:paraId="71E0B6B9" w14:textId="68CA289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27</w:t>
            </w:r>
          </w:p>
        </w:tc>
        <w:tc>
          <w:tcPr>
            <w:tcW w:w="2147" w:type="dxa"/>
            <w:shd w:val="clear" w:color="auto" w:fill="auto"/>
            <w:vAlign w:val="center"/>
            <w:hideMark/>
          </w:tcPr>
          <w:p w14:paraId="54CEC4D4" w14:textId="4C09513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1B61C8F7" w14:textId="08B2FB5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11677E4E" w14:textId="17B19CF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RADNO-UTVRĐENJE</w:t>
            </w:r>
          </w:p>
        </w:tc>
        <w:tc>
          <w:tcPr>
            <w:tcW w:w="1276" w:type="dxa"/>
            <w:shd w:val="clear" w:color="auto" w:fill="auto"/>
            <w:noWrap/>
            <w:vAlign w:val="center"/>
            <w:hideMark/>
          </w:tcPr>
          <w:p w14:paraId="4A653041" w14:textId="55B2124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2024.</w:t>
            </w:r>
          </w:p>
        </w:tc>
        <w:tc>
          <w:tcPr>
            <w:tcW w:w="2977" w:type="dxa"/>
            <w:shd w:val="clear" w:color="auto" w:fill="auto"/>
            <w:vAlign w:val="center"/>
            <w:hideMark/>
          </w:tcPr>
          <w:p w14:paraId="26F9171D" w14:textId="3AE3D0A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3CF883C9" w14:textId="22E1A89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1B447FD9" w14:textId="77777777" w:rsidTr="00343B08">
        <w:trPr>
          <w:trHeight w:val="737"/>
        </w:trPr>
        <w:tc>
          <w:tcPr>
            <w:tcW w:w="688" w:type="dxa"/>
            <w:shd w:val="clear" w:color="auto" w:fill="auto"/>
            <w:vAlign w:val="center"/>
            <w:hideMark/>
          </w:tcPr>
          <w:p w14:paraId="6CC67B3E" w14:textId="0AA18EC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28</w:t>
            </w:r>
          </w:p>
        </w:tc>
        <w:tc>
          <w:tcPr>
            <w:tcW w:w="2147" w:type="dxa"/>
            <w:shd w:val="clear" w:color="auto" w:fill="auto"/>
            <w:vAlign w:val="center"/>
            <w:hideMark/>
          </w:tcPr>
          <w:p w14:paraId="1572E486" w14:textId="66C1F3B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73B5AAD7" w14:textId="1AAB840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1B67E2DC" w14:textId="31E5C39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7B76C2FF" w14:textId="7D65D45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2024.</w:t>
            </w:r>
          </w:p>
        </w:tc>
        <w:tc>
          <w:tcPr>
            <w:tcW w:w="2977" w:type="dxa"/>
            <w:shd w:val="clear" w:color="auto" w:fill="auto"/>
            <w:vAlign w:val="center"/>
            <w:hideMark/>
          </w:tcPr>
          <w:p w14:paraId="1623AFDE" w14:textId="266A7F8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721E9B9B" w14:textId="491580A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69A72D1B" w14:textId="77777777" w:rsidTr="00343B08">
        <w:trPr>
          <w:trHeight w:val="737"/>
        </w:trPr>
        <w:tc>
          <w:tcPr>
            <w:tcW w:w="688" w:type="dxa"/>
            <w:shd w:val="clear" w:color="auto" w:fill="auto"/>
            <w:vAlign w:val="center"/>
            <w:hideMark/>
          </w:tcPr>
          <w:p w14:paraId="2DE96919" w14:textId="5BA628D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29</w:t>
            </w:r>
          </w:p>
        </w:tc>
        <w:tc>
          <w:tcPr>
            <w:tcW w:w="2147" w:type="dxa"/>
            <w:shd w:val="clear" w:color="auto" w:fill="auto"/>
            <w:vAlign w:val="center"/>
            <w:hideMark/>
          </w:tcPr>
          <w:p w14:paraId="6E719F93" w14:textId="6D34B04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1803ACC9" w14:textId="436123F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60086187" w14:textId="3FA814E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3C924EF6" w14:textId="3033CAC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27.6.2024.</w:t>
            </w:r>
          </w:p>
        </w:tc>
        <w:tc>
          <w:tcPr>
            <w:tcW w:w="2977" w:type="dxa"/>
            <w:shd w:val="clear" w:color="auto" w:fill="auto"/>
            <w:vAlign w:val="center"/>
            <w:hideMark/>
          </w:tcPr>
          <w:p w14:paraId="53EC01D1" w14:textId="0C109F5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200E8F96" w14:textId="3DCF187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4CF92BCA" w14:textId="77777777" w:rsidTr="00343B08">
        <w:trPr>
          <w:trHeight w:val="737"/>
        </w:trPr>
        <w:tc>
          <w:tcPr>
            <w:tcW w:w="688" w:type="dxa"/>
            <w:shd w:val="clear" w:color="auto" w:fill="auto"/>
            <w:vAlign w:val="center"/>
            <w:hideMark/>
          </w:tcPr>
          <w:p w14:paraId="4D7A46D0" w14:textId="4A6F05B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30</w:t>
            </w:r>
          </w:p>
        </w:tc>
        <w:tc>
          <w:tcPr>
            <w:tcW w:w="2147" w:type="dxa"/>
            <w:shd w:val="clear" w:color="auto" w:fill="auto"/>
            <w:vAlign w:val="center"/>
            <w:hideMark/>
          </w:tcPr>
          <w:p w14:paraId="66FB89E1" w14:textId="4420A2E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5AE5614A" w14:textId="2552619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2CD24AF2" w14:textId="1EB2ED6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1A91F172" w14:textId="1BA59F1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27.6.2024.</w:t>
            </w:r>
          </w:p>
        </w:tc>
        <w:tc>
          <w:tcPr>
            <w:tcW w:w="2977" w:type="dxa"/>
            <w:shd w:val="clear" w:color="auto" w:fill="auto"/>
            <w:vAlign w:val="center"/>
            <w:hideMark/>
          </w:tcPr>
          <w:p w14:paraId="6BE8597C" w14:textId="29822E4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4BBDD74B" w14:textId="4C6E6BEC"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0ABD4F6A" w14:textId="77777777" w:rsidTr="00343B08">
        <w:trPr>
          <w:trHeight w:val="737"/>
        </w:trPr>
        <w:tc>
          <w:tcPr>
            <w:tcW w:w="688" w:type="dxa"/>
            <w:shd w:val="clear" w:color="auto" w:fill="auto"/>
            <w:vAlign w:val="center"/>
            <w:hideMark/>
          </w:tcPr>
          <w:p w14:paraId="0E11D288" w14:textId="02DD92EC"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31</w:t>
            </w:r>
          </w:p>
        </w:tc>
        <w:tc>
          <w:tcPr>
            <w:tcW w:w="2147" w:type="dxa"/>
            <w:shd w:val="clear" w:color="auto" w:fill="auto"/>
            <w:vAlign w:val="center"/>
            <w:hideMark/>
          </w:tcPr>
          <w:p w14:paraId="5CC65F55" w14:textId="61EF4B7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414414FF" w14:textId="29A9140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6BE661A9" w14:textId="60C2EA3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003D873C" w14:textId="3BE3156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25.6.2024.</w:t>
            </w:r>
          </w:p>
        </w:tc>
        <w:tc>
          <w:tcPr>
            <w:tcW w:w="2977" w:type="dxa"/>
            <w:shd w:val="clear" w:color="auto" w:fill="auto"/>
            <w:vAlign w:val="center"/>
            <w:hideMark/>
          </w:tcPr>
          <w:p w14:paraId="5379BF92" w14:textId="535A62D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00B7156B" w14:textId="64057CC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46F86706" w14:textId="77777777" w:rsidTr="00343B08">
        <w:trPr>
          <w:trHeight w:val="737"/>
        </w:trPr>
        <w:tc>
          <w:tcPr>
            <w:tcW w:w="688" w:type="dxa"/>
            <w:shd w:val="clear" w:color="auto" w:fill="auto"/>
            <w:vAlign w:val="center"/>
            <w:hideMark/>
          </w:tcPr>
          <w:p w14:paraId="1B9C4910" w14:textId="6F4CAD7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32</w:t>
            </w:r>
          </w:p>
        </w:tc>
        <w:tc>
          <w:tcPr>
            <w:tcW w:w="2147" w:type="dxa"/>
            <w:shd w:val="clear" w:color="auto" w:fill="auto"/>
            <w:vAlign w:val="center"/>
            <w:hideMark/>
          </w:tcPr>
          <w:p w14:paraId="55ABA897" w14:textId="04339B2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356F8CC6" w14:textId="20E11B5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137856E8" w14:textId="19B2A6A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0AAAC6FE" w14:textId="5BBF468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25.6.2024.</w:t>
            </w:r>
          </w:p>
        </w:tc>
        <w:tc>
          <w:tcPr>
            <w:tcW w:w="2977" w:type="dxa"/>
            <w:shd w:val="clear" w:color="auto" w:fill="auto"/>
            <w:vAlign w:val="center"/>
            <w:hideMark/>
          </w:tcPr>
          <w:p w14:paraId="54A0C767" w14:textId="37296FD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370E9F0C" w14:textId="45AA767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2CDDC4BB" w14:textId="77777777" w:rsidTr="00343B08">
        <w:trPr>
          <w:trHeight w:val="737"/>
        </w:trPr>
        <w:tc>
          <w:tcPr>
            <w:tcW w:w="688" w:type="dxa"/>
            <w:shd w:val="clear" w:color="auto" w:fill="auto"/>
            <w:vAlign w:val="center"/>
            <w:hideMark/>
          </w:tcPr>
          <w:p w14:paraId="42953EF3" w14:textId="21B7DA6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lastRenderedPageBreak/>
              <w:t>33</w:t>
            </w:r>
          </w:p>
        </w:tc>
        <w:tc>
          <w:tcPr>
            <w:tcW w:w="2147" w:type="dxa"/>
            <w:shd w:val="clear" w:color="auto" w:fill="auto"/>
            <w:vAlign w:val="center"/>
            <w:hideMark/>
          </w:tcPr>
          <w:p w14:paraId="729CCE16" w14:textId="07C667D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049B0BB8" w14:textId="3E46733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4B1D50B5" w14:textId="23075F2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3EAE18CE" w14:textId="6E3521A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25.6.2024.</w:t>
            </w:r>
          </w:p>
        </w:tc>
        <w:tc>
          <w:tcPr>
            <w:tcW w:w="2977" w:type="dxa"/>
            <w:shd w:val="clear" w:color="auto" w:fill="auto"/>
            <w:vAlign w:val="center"/>
            <w:hideMark/>
          </w:tcPr>
          <w:p w14:paraId="37FA63A3" w14:textId="1D143F4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BCD4506" w14:textId="5C0B153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782139B9" w14:textId="77777777" w:rsidTr="00343B08">
        <w:trPr>
          <w:trHeight w:val="737"/>
        </w:trPr>
        <w:tc>
          <w:tcPr>
            <w:tcW w:w="688" w:type="dxa"/>
            <w:shd w:val="clear" w:color="auto" w:fill="auto"/>
            <w:vAlign w:val="center"/>
            <w:hideMark/>
          </w:tcPr>
          <w:p w14:paraId="52D113B2" w14:textId="639F602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34</w:t>
            </w:r>
          </w:p>
        </w:tc>
        <w:tc>
          <w:tcPr>
            <w:tcW w:w="2147" w:type="dxa"/>
            <w:shd w:val="clear" w:color="auto" w:fill="auto"/>
            <w:vAlign w:val="center"/>
            <w:hideMark/>
          </w:tcPr>
          <w:p w14:paraId="39ED84BB" w14:textId="1CAFB1A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6809D771" w14:textId="700A016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5C9AFE43" w14:textId="374B312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411945FA" w14:textId="1703693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25.6.2024.</w:t>
            </w:r>
          </w:p>
        </w:tc>
        <w:tc>
          <w:tcPr>
            <w:tcW w:w="2977" w:type="dxa"/>
            <w:shd w:val="clear" w:color="auto" w:fill="auto"/>
            <w:vAlign w:val="center"/>
            <w:hideMark/>
          </w:tcPr>
          <w:p w14:paraId="019E6868" w14:textId="24AE14A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3518166E" w14:textId="2E4A59E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70229E7A" w14:textId="77777777" w:rsidTr="00343B08">
        <w:trPr>
          <w:trHeight w:val="737"/>
        </w:trPr>
        <w:tc>
          <w:tcPr>
            <w:tcW w:w="688" w:type="dxa"/>
            <w:shd w:val="clear" w:color="auto" w:fill="auto"/>
            <w:vAlign w:val="center"/>
            <w:hideMark/>
          </w:tcPr>
          <w:p w14:paraId="2DB069A7" w14:textId="261C2EB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35</w:t>
            </w:r>
          </w:p>
        </w:tc>
        <w:tc>
          <w:tcPr>
            <w:tcW w:w="2147" w:type="dxa"/>
            <w:shd w:val="clear" w:color="auto" w:fill="auto"/>
            <w:vAlign w:val="center"/>
            <w:hideMark/>
          </w:tcPr>
          <w:p w14:paraId="63D1FC10" w14:textId="6D7986C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09BFEE32" w14:textId="67AE7AA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2321BBB9" w14:textId="5471DF9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602B6D97" w14:textId="5404CA8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13.6.2024.</w:t>
            </w:r>
          </w:p>
        </w:tc>
        <w:tc>
          <w:tcPr>
            <w:tcW w:w="2977" w:type="dxa"/>
            <w:shd w:val="clear" w:color="auto" w:fill="auto"/>
            <w:vAlign w:val="center"/>
            <w:hideMark/>
          </w:tcPr>
          <w:p w14:paraId="7D181B55" w14:textId="3D0EACA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20DD9826" w14:textId="07E42E3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4130F894" w14:textId="77777777" w:rsidTr="00343B08">
        <w:trPr>
          <w:trHeight w:val="737"/>
        </w:trPr>
        <w:tc>
          <w:tcPr>
            <w:tcW w:w="688" w:type="dxa"/>
            <w:shd w:val="clear" w:color="auto" w:fill="auto"/>
            <w:vAlign w:val="center"/>
            <w:hideMark/>
          </w:tcPr>
          <w:p w14:paraId="7B26A2C1" w14:textId="17DA8A2C"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36</w:t>
            </w:r>
          </w:p>
        </w:tc>
        <w:tc>
          <w:tcPr>
            <w:tcW w:w="2147" w:type="dxa"/>
            <w:shd w:val="clear" w:color="auto" w:fill="auto"/>
            <w:vAlign w:val="center"/>
            <w:hideMark/>
          </w:tcPr>
          <w:p w14:paraId="143ED0CF" w14:textId="5A80EE1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48DD5111" w14:textId="25DDD30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6D7BD808" w14:textId="7686C3C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RADNO-ISPLATA-VSS</w:t>
            </w:r>
          </w:p>
        </w:tc>
        <w:tc>
          <w:tcPr>
            <w:tcW w:w="1276" w:type="dxa"/>
            <w:shd w:val="clear" w:color="auto" w:fill="auto"/>
            <w:noWrap/>
            <w:vAlign w:val="center"/>
            <w:hideMark/>
          </w:tcPr>
          <w:p w14:paraId="431BA976" w14:textId="0B42885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2.5.2024.</w:t>
            </w:r>
          </w:p>
        </w:tc>
        <w:tc>
          <w:tcPr>
            <w:tcW w:w="2977" w:type="dxa"/>
            <w:shd w:val="clear" w:color="auto" w:fill="auto"/>
            <w:vAlign w:val="center"/>
            <w:hideMark/>
          </w:tcPr>
          <w:p w14:paraId="1740E5C4" w14:textId="2F6D996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2FBB5823" w14:textId="4F38F12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2FA99235" w14:textId="77777777" w:rsidTr="00343B08">
        <w:trPr>
          <w:trHeight w:val="737"/>
        </w:trPr>
        <w:tc>
          <w:tcPr>
            <w:tcW w:w="688" w:type="dxa"/>
            <w:shd w:val="clear" w:color="auto" w:fill="auto"/>
            <w:vAlign w:val="center"/>
            <w:hideMark/>
          </w:tcPr>
          <w:p w14:paraId="0EBD12A5" w14:textId="4BED44E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37</w:t>
            </w:r>
          </w:p>
        </w:tc>
        <w:tc>
          <w:tcPr>
            <w:tcW w:w="2147" w:type="dxa"/>
            <w:shd w:val="clear" w:color="auto" w:fill="auto"/>
            <w:vAlign w:val="center"/>
            <w:hideMark/>
          </w:tcPr>
          <w:p w14:paraId="0681055C" w14:textId="34DA079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1EB73D7E" w14:textId="12BC9FF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76BEBE8C" w14:textId="7656EE9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RADNO-ISPLATA-VSS</w:t>
            </w:r>
          </w:p>
        </w:tc>
        <w:tc>
          <w:tcPr>
            <w:tcW w:w="1276" w:type="dxa"/>
            <w:shd w:val="clear" w:color="auto" w:fill="auto"/>
            <w:noWrap/>
            <w:vAlign w:val="center"/>
            <w:hideMark/>
          </w:tcPr>
          <w:p w14:paraId="0EA0EE68" w14:textId="638860B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2.5.2024.</w:t>
            </w:r>
          </w:p>
        </w:tc>
        <w:tc>
          <w:tcPr>
            <w:tcW w:w="2977" w:type="dxa"/>
            <w:shd w:val="clear" w:color="auto" w:fill="auto"/>
            <w:vAlign w:val="center"/>
            <w:hideMark/>
          </w:tcPr>
          <w:p w14:paraId="4EE6D4D6" w14:textId="70AEB3E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087FF368" w14:textId="0B26B5E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17C784AE" w14:textId="77777777" w:rsidTr="00343B08">
        <w:trPr>
          <w:trHeight w:val="737"/>
        </w:trPr>
        <w:tc>
          <w:tcPr>
            <w:tcW w:w="688" w:type="dxa"/>
            <w:shd w:val="clear" w:color="auto" w:fill="auto"/>
            <w:vAlign w:val="center"/>
            <w:hideMark/>
          </w:tcPr>
          <w:p w14:paraId="175AC24A" w14:textId="66CC7F8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38</w:t>
            </w:r>
          </w:p>
        </w:tc>
        <w:tc>
          <w:tcPr>
            <w:tcW w:w="2147" w:type="dxa"/>
            <w:shd w:val="clear" w:color="auto" w:fill="auto"/>
            <w:vAlign w:val="center"/>
            <w:hideMark/>
          </w:tcPr>
          <w:p w14:paraId="0FDC4BDB" w14:textId="44912D0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1156C22A" w14:textId="2742235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4863822D" w14:textId="7099770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RADNO-ISPLATA-VSS</w:t>
            </w:r>
          </w:p>
        </w:tc>
        <w:tc>
          <w:tcPr>
            <w:tcW w:w="1276" w:type="dxa"/>
            <w:shd w:val="clear" w:color="auto" w:fill="auto"/>
            <w:noWrap/>
            <w:vAlign w:val="center"/>
            <w:hideMark/>
          </w:tcPr>
          <w:p w14:paraId="2C85C5AD" w14:textId="12C18B3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2.5.2024.</w:t>
            </w:r>
          </w:p>
        </w:tc>
        <w:tc>
          <w:tcPr>
            <w:tcW w:w="2977" w:type="dxa"/>
            <w:shd w:val="clear" w:color="auto" w:fill="auto"/>
            <w:vAlign w:val="center"/>
            <w:hideMark/>
          </w:tcPr>
          <w:p w14:paraId="22FD42B5" w14:textId="6713D99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68F4F0D2" w14:textId="4F4F043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311EF84E" w14:textId="77777777" w:rsidTr="00343B08">
        <w:trPr>
          <w:trHeight w:val="737"/>
        </w:trPr>
        <w:tc>
          <w:tcPr>
            <w:tcW w:w="688" w:type="dxa"/>
            <w:shd w:val="clear" w:color="auto" w:fill="auto"/>
            <w:vAlign w:val="center"/>
            <w:hideMark/>
          </w:tcPr>
          <w:p w14:paraId="5C39B943" w14:textId="214DAFE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39</w:t>
            </w:r>
          </w:p>
        </w:tc>
        <w:tc>
          <w:tcPr>
            <w:tcW w:w="2147" w:type="dxa"/>
            <w:shd w:val="clear" w:color="auto" w:fill="auto"/>
            <w:vAlign w:val="center"/>
            <w:hideMark/>
          </w:tcPr>
          <w:p w14:paraId="2D852611" w14:textId="1B1DA54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68123523" w14:textId="581C94E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1D8D6D30" w14:textId="2B58C4D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RADNO-ISPLATA-UREDBA</w:t>
            </w:r>
          </w:p>
        </w:tc>
        <w:tc>
          <w:tcPr>
            <w:tcW w:w="1276" w:type="dxa"/>
            <w:shd w:val="clear" w:color="auto" w:fill="auto"/>
            <w:noWrap/>
            <w:vAlign w:val="center"/>
            <w:hideMark/>
          </w:tcPr>
          <w:p w14:paraId="55A28C60" w14:textId="7BDA7FC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29.4.2024.</w:t>
            </w:r>
          </w:p>
        </w:tc>
        <w:tc>
          <w:tcPr>
            <w:tcW w:w="2977" w:type="dxa"/>
            <w:shd w:val="clear" w:color="auto" w:fill="auto"/>
            <w:vAlign w:val="center"/>
            <w:hideMark/>
          </w:tcPr>
          <w:p w14:paraId="57F012B8" w14:textId="38C73FD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300B0080" w14:textId="015F149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132F528F" w14:textId="77777777" w:rsidTr="00343B08">
        <w:trPr>
          <w:trHeight w:val="737"/>
        </w:trPr>
        <w:tc>
          <w:tcPr>
            <w:tcW w:w="688" w:type="dxa"/>
            <w:shd w:val="clear" w:color="auto" w:fill="auto"/>
            <w:vAlign w:val="center"/>
            <w:hideMark/>
          </w:tcPr>
          <w:p w14:paraId="0C289EF5" w14:textId="3CCA8A9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40</w:t>
            </w:r>
          </w:p>
        </w:tc>
        <w:tc>
          <w:tcPr>
            <w:tcW w:w="2147" w:type="dxa"/>
            <w:shd w:val="clear" w:color="auto" w:fill="auto"/>
            <w:vAlign w:val="center"/>
            <w:hideMark/>
          </w:tcPr>
          <w:p w14:paraId="0D66CF95" w14:textId="1E69C28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3C3651E8" w14:textId="05BE17E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0AF115C3" w14:textId="16F490E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RADNO-DODATAK</w:t>
            </w:r>
          </w:p>
        </w:tc>
        <w:tc>
          <w:tcPr>
            <w:tcW w:w="1276" w:type="dxa"/>
            <w:shd w:val="clear" w:color="auto" w:fill="auto"/>
            <w:noWrap/>
            <w:vAlign w:val="center"/>
            <w:hideMark/>
          </w:tcPr>
          <w:p w14:paraId="5DDCA391" w14:textId="767EDFF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28.2024.</w:t>
            </w:r>
          </w:p>
        </w:tc>
        <w:tc>
          <w:tcPr>
            <w:tcW w:w="2977" w:type="dxa"/>
            <w:shd w:val="clear" w:color="auto" w:fill="auto"/>
            <w:vAlign w:val="center"/>
            <w:hideMark/>
          </w:tcPr>
          <w:p w14:paraId="747BE7AF" w14:textId="671A58E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507427FF" w14:textId="257D019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1C1C95E2" w14:textId="77777777" w:rsidTr="00343B08">
        <w:trPr>
          <w:trHeight w:val="737"/>
        </w:trPr>
        <w:tc>
          <w:tcPr>
            <w:tcW w:w="688" w:type="dxa"/>
            <w:shd w:val="clear" w:color="auto" w:fill="auto"/>
            <w:vAlign w:val="center"/>
            <w:hideMark/>
          </w:tcPr>
          <w:p w14:paraId="197EE12A" w14:textId="1D0796D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41</w:t>
            </w:r>
          </w:p>
        </w:tc>
        <w:tc>
          <w:tcPr>
            <w:tcW w:w="2147" w:type="dxa"/>
            <w:shd w:val="clear" w:color="auto" w:fill="auto"/>
            <w:vAlign w:val="center"/>
            <w:hideMark/>
          </w:tcPr>
          <w:p w14:paraId="3390B7FD" w14:textId="12601C2C"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51EF336F" w14:textId="1727DBB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609510F3" w14:textId="01D3D2C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w:t>
            </w:r>
          </w:p>
        </w:tc>
        <w:tc>
          <w:tcPr>
            <w:tcW w:w="1276" w:type="dxa"/>
            <w:shd w:val="clear" w:color="auto" w:fill="auto"/>
            <w:noWrap/>
            <w:vAlign w:val="center"/>
            <w:hideMark/>
          </w:tcPr>
          <w:p w14:paraId="51B81C22" w14:textId="5A443FF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25.7.2024.</w:t>
            </w:r>
          </w:p>
        </w:tc>
        <w:tc>
          <w:tcPr>
            <w:tcW w:w="2977" w:type="dxa"/>
            <w:shd w:val="clear" w:color="auto" w:fill="auto"/>
            <w:vAlign w:val="center"/>
            <w:hideMark/>
          </w:tcPr>
          <w:p w14:paraId="1F1C26BC" w14:textId="34FBA7D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606C0BB" w14:textId="5670EA4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38CCB295" w14:textId="77777777" w:rsidTr="00343B08">
        <w:trPr>
          <w:trHeight w:val="737"/>
        </w:trPr>
        <w:tc>
          <w:tcPr>
            <w:tcW w:w="688" w:type="dxa"/>
            <w:shd w:val="clear" w:color="auto" w:fill="auto"/>
            <w:vAlign w:val="center"/>
            <w:hideMark/>
          </w:tcPr>
          <w:p w14:paraId="0FAED1AD" w14:textId="6B02B39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42</w:t>
            </w:r>
          </w:p>
        </w:tc>
        <w:tc>
          <w:tcPr>
            <w:tcW w:w="2147" w:type="dxa"/>
            <w:shd w:val="clear" w:color="auto" w:fill="auto"/>
            <w:vAlign w:val="center"/>
            <w:hideMark/>
          </w:tcPr>
          <w:p w14:paraId="40AE93C4" w14:textId="385E56F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0467AFB5" w14:textId="6155FFC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18CC5CA4" w14:textId="655EE94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w:t>
            </w:r>
          </w:p>
        </w:tc>
        <w:tc>
          <w:tcPr>
            <w:tcW w:w="1276" w:type="dxa"/>
            <w:shd w:val="clear" w:color="auto" w:fill="auto"/>
            <w:noWrap/>
            <w:vAlign w:val="center"/>
            <w:hideMark/>
          </w:tcPr>
          <w:p w14:paraId="730AC7A8" w14:textId="13B0F4D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25.7.2024.</w:t>
            </w:r>
          </w:p>
        </w:tc>
        <w:tc>
          <w:tcPr>
            <w:tcW w:w="2977" w:type="dxa"/>
            <w:shd w:val="clear" w:color="auto" w:fill="auto"/>
            <w:vAlign w:val="center"/>
            <w:hideMark/>
          </w:tcPr>
          <w:p w14:paraId="7F9A6E31" w14:textId="7EED0EA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628238DF" w14:textId="64CCDFB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5217AAE5" w14:textId="77777777" w:rsidTr="00343B08">
        <w:trPr>
          <w:trHeight w:val="737"/>
        </w:trPr>
        <w:tc>
          <w:tcPr>
            <w:tcW w:w="688" w:type="dxa"/>
            <w:shd w:val="clear" w:color="auto" w:fill="auto"/>
            <w:vAlign w:val="center"/>
            <w:hideMark/>
          </w:tcPr>
          <w:p w14:paraId="1FEBC35D" w14:textId="275D929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43</w:t>
            </w:r>
          </w:p>
        </w:tc>
        <w:tc>
          <w:tcPr>
            <w:tcW w:w="2147" w:type="dxa"/>
            <w:shd w:val="clear" w:color="auto" w:fill="auto"/>
            <w:vAlign w:val="center"/>
            <w:hideMark/>
          </w:tcPr>
          <w:p w14:paraId="32B29A55" w14:textId="4C0EA0B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08D776AA" w14:textId="4A185AF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RADNIČKO VIJEĆE</w:t>
            </w:r>
          </w:p>
        </w:tc>
        <w:tc>
          <w:tcPr>
            <w:tcW w:w="3118" w:type="dxa"/>
            <w:shd w:val="clear" w:color="auto" w:fill="auto"/>
            <w:vAlign w:val="center"/>
            <w:hideMark/>
          </w:tcPr>
          <w:p w14:paraId="4CF00BAF" w14:textId="1E70D71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 OSTALO</w:t>
            </w:r>
          </w:p>
        </w:tc>
        <w:tc>
          <w:tcPr>
            <w:tcW w:w="1276" w:type="dxa"/>
            <w:shd w:val="clear" w:color="auto" w:fill="auto"/>
            <w:noWrap/>
            <w:vAlign w:val="center"/>
            <w:hideMark/>
          </w:tcPr>
          <w:p w14:paraId="2FFD0DB2" w14:textId="790EE12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04.10.2024.</w:t>
            </w:r>
          </w:p>
        </w:tc>
        <w:tc>
          <w:tcPr>
            <w:tcW w:w="2977" w:type="dxa"/>
            <w:shd w:val="clear" w:color="auto" w:fill="auto"/>
            <w:vAlign w:val="center"/>
            <w:hideMark/>
          </w:tcPr>
          <w:p w14:paraId="1A032654" w14:textId="3D40F5A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05E234FE" w14:textId="5E8567E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5DD93A97" w14:textId="77777777" w:rsidTr="00343B08">
        <w:trPr>
          <w:trHeight w:val="737"/>
        </w:trPr>
        <w:tc>
          <w:tcPr>
            <w:tcW w:w="688" w:type="dxa"/>
            <w:shd w:val="clear" w:color="auto" w:fill="auto"/>
            <w:vAlign w:val="center"/>
            <w:hideMark/>
          </w:tcPr>
          <w:p w14:paraId="7103FCFD" w14:textId="702907A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lastRenderedPageBreak/>
              <w:t>44</w:t>
            </w:r>
          </w:p>
        </w:tc>
        <w:tc>
          <w:tcPr>
            <w:tcW w:w="2147" w:type="dxa"/>
            <w:shd w:val="clear" w:color="auto" w:fill="auto"/>
            <w:vAlign w:val="center"/>
            <w:hideMark/>
          </w:tcPr>
          <w:p w14:paraId="410D6208" w14:textId="7523BD8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3976AAF1" w14:textId="420D677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1888B7D2" w14:textId="01CA783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 OSTALO</w:t>
            </w:r>
          </w:p>
        </w:tc>
        <w:tc>
          <w:tcPr>
            <w:tcW w:w="1276" w:type="dxa"/>
            <w:shd w:val="clear" w:color="auto" w:fill="auto"/>
            <w:noWrap/>
            <w:vAlign w:val="center"/>
            <w:hideMark/>
          </w:tcPr>
          <w:p w14:paraId="5000A5B7" w14:textId="1780B51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2024.</w:t>
            </w:r>
          </w:p>
        </w:tc>
        <w:tc>
          <w:tcPr>
            <w:tcW w:w="2977" w:type="dxa"/>
            <w:shd w:val="clear" w:color="auto" w:fill="auto"/>
            <w:vAlign w:val="center"/>
            <w:hideMark/>
          </w:tcPr>
          <w:p w14:paraId="43E240B0" w14:textId="3C5C02E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59D8664B" w14:textId="7CDD1A9A"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09B1473E" w14:textId="77777777" w:rsidTr="00343B08">
        <w:trPr>
          <w:trHeight w:val="737"/>
        </w:trPr>
        <w:tc>
          <w:tcPr>
            <w:tcW w:w="688" w:type="dxa"/>
            <w:shd w:val="clear" w:color="auto" w:fill="auto"/>
            <w:vAlign w:val="center"/>
            <w:hideMark/>
          </w:tcPr>
          <w:p w14:paraId="71A9898B" w14:textId="7C5623F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45</w:t>
            </w:r>
          </w:p>
        </w:tc>
        <w:tc>
          <w:tcPr>
            <w:tcW w:w="2147" w:type="dxa"/>
            <w:shd w:val="clear" w:color="auto" w:fill="auto"/>
            <w:vAlign w:val="center"/>
            <w:hideMark/>
          </w:tcPr>
          <w:p w14:paraId="100E9FC5" w14:textId="3F48BD7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1C140F3A" w14:textId="1887825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DRŽAVNI INSPEKTORAT</w:t>
            </w:r>
          </w:p>
        </w:tc>
        <w:tc>
          <w:tcPr>
            <w:tcW w:w="3118" w:type="dxa"/>
            <w:shd w:val="clear" w:color="auto" w:fill="auto"/>
            <w:vAlign w:val="center"/>
            <w:hideMark/>
          </w:tcPr>
          <w:p w14:paraId="4898E28F" w14:textId="3F94AD8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PREKRŠAJ IZ ČL. 35.ST.1 ZAKONA O ZAŠTITI PRIJAVITELJA NEPRAVILNOSTI</w:t>
            </w:r>
          </w:p>
        </w:tc>
        <w:tc>
          <w:tcPr>
            <w:tcW w:w="1276" w:type="dxa"/>
            <w:shd w:val="clear" w:color="auto" w:fill="auto"/>
            <w:noWrap/>
            <w:vAlign w:val="center"/>
            <w:hideMark/>
          </w:tcPr>
          <w:p w14:paraId="2C387486" w14:textId="4B5C481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17.10.2024.</w:t>
            </w:r>
          </w:p>
        </w:tc>
        <w:tc>
          <w:tcPr>
            <w:tcW w:w="2977" w:type="dxa"/>
            <w:shd w:val="clear" w:color="auto" w:fill="auto"/>
            <w:vAlign w:val="center"/>
            <w:hideMark/>
          </w:tcPr>
          <w:p w14:paraId="0CDAF3BA" w14:textId="416DF2B2"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46C4DF24" w14:textId="71CC9A7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25E0A6C1" w14:textId="77777777" w:rsidTr="00343B08">
        <w:trPr>
          <w:trHeight w:val="737"/>
        </w:trPr>
        <w:tc>
          <w:tcPr>
            <w:tcW w:w="688" w:type="dxa"/>
            <w:shd w:val="clear" w:color="auto" w:fill="auto"/>
            <w:vAlign w:val="center"/>
            <w:hideMark/>
          </w:tcPr>
          <w:p w14:paraId="7106BCDC" w14:textId="5A2B3245"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46</w:t>
            </w:r>
          </w:p>
        </w:tc>
        <w:tc>
          <w:tcPr>
            <w:tcW w:w="2147" w:type="dxa"/>
            <w:shd w:val="clear" w:color="auto" w:fill="auto"/>
            <w:vAlign w:val="center"/>
            <w:hideMark/>
          </w:tcPr>
          <w:p w14:paraId="2A882BA0" w14:textId="620062E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44FE5B96" w14:textId="6A107A0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6D0C67C0" w14:textId="07DAAF2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w:t>
            </w:r>
          </w:p>
        </w:tc>
        <w:tc>
          <w:tcPr>
            <w:tcW w:w="1276" w:type="dxa"/>
            <w:shd w:val="clear" w:color="auto" w:fill="auto"/>
            <w:noWrap/>
            <w:vAlign w:val="center"/>
            <w:hideMark/>
          </w:tcPr>
          <w:p w14:paraId="0FF51DEC" w14:textId="4FAC927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2024.</w:t>
            </w:r>
          </w:p>
        </w:tc>
        <w:tc>
          <w:tcPr>
            <w:tcW w:w="2977" w:type="dxa"/>
            <w:shd w:val="clear" w:color="auto" w:fill="auto"/>
            <w:vAlign w:val="center"/>
            <w:hideMark/>
          </w:tcPr>
          <w:p w14:paraId="4989B33C" w14:textId="107A2276"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42ADF018" w14:textId="7257BA7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75CF3D3C" w14:textId="77777777" w:rsidTr="00343B08">
        <w:trPr>
          <w:trHeight w:val="737"/>
        </w:trPr>
        <w:tc>
          <w:tcPr>
            <w:tcW w:w="688" w:type="dxa"/>
            <w:shd w:val="clear" w:color="auto" w:fill="auto"/>
            <w:vAlign w:val="center"/>
            <w:hideMark/>
          </w:tcPr>
          <w:p w14:paraId="366A1261" w14:textId="08A4076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47</w:t>
            </w:r>
          </w:p>
        </w:tc>
        <w:tc>
          <w:tcPr>
            <w:tcW w:w="2147" w:type="dxa"/>
            <w:shd w:val="clear" w:color="auto" w:fill="auto"/>
            <w:vAlign w:val="center"/>
            <w:hideMark/>
          </w:tcPr>
          <w:p w14:paraId="1E4FEC08" w14:textId="43780A8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7B1EABBF" w14:textId="5EF7989C"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RADNIK</w:t>
            </w:r>
          </w:p>
        </w:tc>
        <w:tc>
          <w:tcPr>
            <w:tcW w:w="3118" w:type="dxa"/>
            <w:shd w:val="clear" w:color="auto" w:fill="auto"/>
            <w:vAlign w:val="center"/>
            <w:hideMark/>
          </w:tcPr>
          <w:p w14:paraId="62AFAB1B" w14:textId="20A86208"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RADNO-ISPLATA -UREDBA</w:t>
            </w:r>
          </w:p>
        </w:tc>
        <w:tc>
          <w:tcPr>
            <w:tcW w:w="1276" w:type="dxa"/>
            <w:shd w:val="clear" w:color="auto" w:fill="auto"/>
            <w:vAlign w:val="center"/>
            <w:hideMark/>
          </w:tcPr>
          <w:p w14:paraId="08441A3B" w14:textId="16644D0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2024.</w:t>
            </w:r>
          </w:p>
        </w:tc>
        <w:tc>
          <w:tcPr>
            <w:tcW w:w="2977" w:type="dxa"/>
            <w:shd w:val="clear" w:color="auto" w:fill="auto"/>
            <w:vAlign w:val="center"/>
            <w:hideMark/>
          </w:tcPr>
          <w:p w14:paraId="37AF00BB" w14:textId="118F9F2D"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4FBBE1B8" w14:textId="4911FE5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5121ACDF" w14:textId="77777777" w:rsidTr="00343B08">
        <w:trPr>
          <w:trHeight w:val="737"/>
        </w:trPr>
        <w:tc>
          <w:tcPr>
            <w:tcW w:w="688" w:type="dxa"/>
            <w:shd w:val="clear" w:color="auto" w:fill="auto"/>
            <w:vAlign w:val="center"/>
            <w:hideMark/>
          </w:tcPr>
          <w:p w14:paraId="2A6D2E7E" w14:textId="734B5E3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48</w:t>
            </w:r>
          </w:p>
        </w:tc>
        <w:tc>
          <w:tcPr>
            <w:tcW w:w="2147" w:type="dxa"/>
            <w:shd w:val="clear" w:color="auto" w:fill="auto"/>
            <w:vAlign w:val="center"/>
            <w:hideMark/>
          </w:tcPr>
          <w:p w14:paraId="399D6FD1" w14:textId="0E52DE89"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MINISTARSTVO REGIONALNOG RAZVOJA I FONDOVA EUROPSKE UNIJE</w:t>
            </w:r>
          </w:p>
        </w:tc>
        <w:tc>
          <w:tcPr>
            <w:tcW w:w="1985" w:type="dxa"/>
            <w:shd w:val="clear" w:color="auto" w:fill="auto"/>
            <w:vAlign w:val="center"/>
            <w:hideMark/>
          </w:tcPr>
          <w:p w14:paraId="67D768CF" w14:textId="75EF07E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3118" w:type="dxa"/>
            <w:shd w:val="clear" w:color="auto" w:fill="auto"/>
            <w:vAlign w:val="center"/>
            <w:hideMark/>
          </w:tcPr>
          <w:p w14:paraId="4DDCBCC4" w14:textId="41902EF0"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UPRAVNI SPOR RADI POSTUPANJA</w:t>
            </w:r>
          </w:p>
        </w:tc>
        <w:tc>
          <w:tcPr>
            <w:tcW w:w="1276" w:type="dxa"/>
            <w:shd w:val="clear" w:color="auto" w:fill="auto"/>
            <w:vAlign w:val="center"/>
            <w:hideMark/>
          </w:tcPr>
          <w:p w14:paraId="284296CD" w14:textId="78087413"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2024.</w:t>
            </w:r>
          </w:p>
        </w:tc>
        <w:tc>
          <w:tcPr>
            <w:tcW w:w="2977" w:type="dxa"/>
            <w:shd w:val="clear" w:color="auto" w:fill="auto"/>
            <w:vAlign w:val="center"/>
            <w:hideMark/>
          </w:tcPr>
          <w:p w14:paraId="1DA00A05" w14:textId="526105C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FAD299A" w14:textId="5C00701B"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r w:rsidR="0000310E" w:rsidRPr="0000310E" w14:paraId="66FF7139" w14:textId="77777777" w:rsidTr="00343B08">
        <w:trPr>
          <w:trHeight w:val="737"/>
        </w:trPr>
        <w:tc>
          <w:tcPr>
            <w:tcW w:w="688" w:type="dxa"/>
            <w:shd w:val="clear" w:color="auto" w:fill="auto"/>
            <w:vAlign w:val="center"/>
            <w:hideMark/>
          </w:tcPr>
          <w:p w14:paraId="13F1BC22" w14:textId="1137D40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49</w:t>
            </w:r>
          </w:p>
        </w:tc>
        <w:tc>
          <w:tcPr>
            <w:tcW w:w="2147" w:type="dxa"/>
            <w:shd w:val="clear" w:color="auto" w:fill="auto"/>
            <w:vAlign w:val="center"/>
            <w:hideMark/>
          </w:tcPr>
          <w:p w14:paraId="3BCB2504" w14:textId="5553506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NASTAVNI ZAVOD ZA JAVNO ZDRAVSTVO DR. ANDRIJA ŠTAMPAR</w:t>
            </w:r>
          </w:p>
        </w:tc>
        <w:tc>
          <w:tcPr>
            <w:tcW w:w="1985" w:type="dxa"/>
            <w:shd w:val="clear" w:color="auto" w:fill="auto"/>
            <w:vAlign w:val="center"/>
            <w:hideMark/>
          </w:tcPr>
          <w:p w14:paraId="7B57DAEC" w14:textId="047A46A4"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TELEKOM IZDAVAŠTVO</w:t>
            </w:r>
          </w:p>
        </w:tc>
        <w:tc>
          <w:tcPr>
            <w:tcW w:w="3118" w:type="dxa"/>
            <w:shd w:val="clear" w:color="auto" w:fill="auto"/>
            <w:vAlign w:val="center"/>
            <w:hideMark/>
          </w:tcPr>
          <w:p w14:paraId="74769315" w14:textId="22F414FF"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OBVEZNO-ISPLATA</w:t>
            </w:r>
          </w:p>
        </w:tc>
        <w:tc>
          <w:tcPr>
            <w:tcW w:w="1276" w:type="dxa"/>
            <w:shd w:val="clear" w:color="auto" w:fill="auto"/>
            <w:noWrap/>
            <w:vAlign w:val="center"/>
            <w:hideMark/>
          </w:tcPr>
          <w:p w14:paraId="03F57682" w14:textId="492DDBCE"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13.07.2017.</w:t>
            </w:r>
          </w:p>
        </w:tc>
        <w:tc>
          <w:tcPr>
            <w:tcW w:w="2977" w:type="dxa"/>
            <w:shd w:val="clear" w:color="auto" w:fill="auto"/>
            <w:vAlign w:val="center"/>
            <w:hideMark/>
          </w:tcPr>
          <w:p w14:paraId="7ACFFFA9" w14:textId="2C140901"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OBVEZA (VPS UVEĆAN ZA TROŠKOVE SUDSKOG POSTUPKA I KAMATE)</w:t>
            </w:r>
          </w:p>
        </w:tc>
        <w:tc>
          <w:tcPr>
            <w:tcW w:w="2693" w:type="dxa"/>
            <w:shd w:val="clear" w:color="auto" w:fill="auto"/>
            <w:vAlign w:val="center"/>
            <w:hideMark/>
          </w:tcPr>
          <w:p w14:paraId="188FFD91" w14:textId="77A9CA87" w:rsidR="002F7B4B" w:rsidRPr="0000310E" w:rsidRDefault="00263377" w:rsidP="00343B08">
            <w:pPr>
              <w:jc w:val="center"/>
              <w:rPr>
                <w:rFonts w:eastAsia="Times New Roman" w:cs="Calibri"/>
                <w:sz w:val="18"/>
                <w:szCs w:val="18"/>
                <w:lang w:eastAsia="hr-HR"/>
              </w:rPr>
            </w:pPr>
            <w:r w:rsidRPr="0000310E">
              <w:rPr>
                <w:rFonts w:eastAsia="Times New Roman" w:cs="Calibri"/>
                <w:sz w:val="18"/>
                <w:szCs w:val="18"/>
                <w:lang w:eastAsia="hr-HR"/>
              </w:rPr>
              <w:t>NIJE POZNATO</w:t>
            </w:r>
          </w:p>
        </w:tc>
      </w:tr>
    </w:tbl>
    <w:p w14:paraId="49C7626F" w14:textId="77777777" w:rsidR="003670FD" w:rsidRPr="0000310E" w:rsidRDefault="003670FD" w:rsidP="002F28B5">
      <w:pPr>
        <w:pStyle w:val="HeaderBase"/>
        <w:spacing w:before="80" w:after="40" w:line="276" w:lineRule="auto"/>
        <w:jc w:val="center"/>
        <w:rPr>
          <w:rFonts w:ascii="Calibri" w:hAnsi="Calibri" w:cs="Calibri"/>
          <w:sz w:val="24"/>
          <w:szCs w:val="24"/>
        </w:rPr>
      </w:pPr>
    </w:p>
    <w:p w14:paraId="1F96941F" w14:textId="77777777" w:rsidR="003670FD" w:rsidRPr="0000310E" w:rsidRDefault="003670FD" w:rsidP="002F28B5">
      <w:pPr>
        <w:pStyle w:val="HeaderBase"/>
        <w:spacing w:before="80" w:after="40" w:line="276" w:lineRule="auto"/>
        <w:jc w:val="center"/>
        <w:rPr>
          <w:rFonts w:ascii="Calibri" w:hAnsi="Calibri" w:cs="Calibri"/>
          <w:sz w:val="24"/>
          <w:szCs w:val="24"/>
        </w:rPr>
      </w:pPr>
    </w:p>
    <w:p w14:paraId="1A64C11E" w14:textId="69A0686D" w:rsidR="002F28B5" w:rsidRPr="0000310E" w:rsidRDefault="00577F62" w:rsidP="002F28B5">
      <w:pPr>
        <w:pStyle w:val="HeaderBase"/>
        <w:spacing w:before="80" w:after="40" w:line="276" w:lineRule="auto"/>
        <w:jc w:val="center"/>
        <w:rPr>
          <w:rFonts w:ascii="Calibri" w:hAnsi="Calibri" w:cs="Calibri"/>
          <w:sz w:val="24"/>
          <w:szCs w:val="24"/>
        </w:rPr>
      </w:pPr>
      <w:r w:rsidRPr="0000310E">
        <w:rPr>
          <w:rFonts w:ascii="Calibri" w:hAnsi="Calibri" w:cs="Calibri"/>
          <w:sz w:val="24"/>
          <w:szCs w:val="24"/>
        </w:rPr>
        <w:tab/>
      </w:r>
      <w:r w:rsidRPr="0000310E">
        <w:rPr>
          <w:rFonts w:ascii="Calibri" w:hAnsi="Calibri" w:cs="Calibri"/>
          <w:sz w:val="24"/>
          <w:szCs w:val="24"/>
        </w:rPr>
        <w:tab/>
      </w:r>
      <w:r w:rsidRPr="0000310E">
        <w:rPr>
          <w:rFonts w:ascii="Calibri" w:hAnsi="Calibri" w:cs="Calibri"/>
          <w:sz w:val="24"/>
          <w:szCs w:val="24"/>
        </w:rPr>
        <w:tab/>
      </w:r>
      <w:proofErr w:type="spellStart"/>
      <w:r w:rsidR="002F28B5" w:rsidRPr="0000310E">
        <w:rPr>
          <w:rFonts w:ascii="Calibri" w:hAnsi="Calibri" w:cs="Calibri"/>
          <w:sz w:val="24"/>
          <w:szCs w:val="24"/>
        </w:rPr>
        <w:t>Zakonski</w:t>
      </w:r>
      <w:proofErr w:type="spellEnd"/>
      <w:r w:rsidR="002F28B5" w:rsidRPr="0000310E">
        <w:rPr>
          <w:rFonts w:ascii="Calibri" w:hAnsi="Calibri" w:cs="Calibri"/>
          <w:sz w:val="24"/>
          <w:szCs w:val="24"/>
        </w:rPr>
        <w:t xml:space="preserve"> </w:t>
      </w:r>
      <w:proofErr w:type="spellStart"/>
      <w:r w:rsidR="002F28B5" w:rsidRPr="0000310E">
        <w:rPr>
          <w:rFonts w:ascii="Calibri" w:hAnsi="Calibri" w:cs="Calibri"/>
          <w:sz w:val="24"/>
          <w:szCs w:val="24"/>
        </w:rPr>
        <w:t>predstavnik</w:t>
      </w:r>
      <w:proofErr w:type="spellEnd"/>
    </w:p>
    <w:p w14:paraId="26515944" w14:textId="77777777" w:rsidR="002F28B5" w:rsidRPr="0000310E" w:rsidRDefault="002F28B5" w:rsidP="002F28B5">
      <w:pPr>
        <w:pStyle w:val="HeaderBase"/>
        <w:spacing w:before="80" w:after="40" w:line="276" w:lineRule="auto"/>
        <w:jc w:val="center"/>
        <w:rPr>
          <w:rFonts w:ascii="Calibri" w:hAnsi="Calibri" w:cs="Calibri"/>
          <w:sz w:val="24"/>
          <w:szCs w:val="24"/>
        </w:rPr>
      </w:pPr>
      <w:r w:rsidRPr="0000310E">
        <w:rPr>
          <w:rFonts w:ascii="Calibri" w:hAnsi="Calibri" w:cs="Calibri"/>
          <w:sz w:val="24"/>
          <w:szCs w:val="24"/>
        </w:rPr>
        <w:tab/>
      </w:r>
      <w:r w:rsidRPr="0000310E">
        <w:rPr>
          <w:rFonts w:ascii="Calibri" w:hAnsi="Calibri" w:cs="Calibri"/>
          <w:sz w:val="24"/>
          <w:szCs w:val="24"/>
        </w:rPr>
        <w:tab/>
      </w:r>
      <w:r w:rsidRPr="0000310E">
        <w:rPr>
          <w:rFonts w:ascii="Calibri" w:hAnsi="Calibri" w:cs="Calibri"/>
          <w:sz w:val="24"/>
          <w:szCs w:val="24"/>
        </w:rPr>
        <w:tab/>
        <w:t>Ravnatelj</w:t>
      </w:r>
    </w:p>
    <w:p w14:paraId="19DA567A" w14:textId="77777777" w:rsidR="002F28B5" w:rsidRPr="0000310E" w:rsidRDefault="002F28B5" w:rsidP="002F28B5">
      <w:pPr>
        <w:pStyle w:val="HeaderBase"/>
        <w:spacing w:before="80" w:after="40" w:line="276" w:lineRule="auto"/>
        <w:ind w:firstLine="0"/>
        <w:jc w:val="center"/>
        <w:rPr>
          <w:rFonts w:ascii="Calibri" w:hAnsi="Calibri" w:cs="Calibri"/>
          <w:sz w:val="24"/>
          <w:szCs w:val="24"/>
        </w:rPr>
      </w:pPr>
      <w:r w:rsidRPr="0000310E">
        <w:rPr>
          <w:rFonts w:ascii="Calibri" w:hAnsi="Calibri" w:cs="Calibri"/>
          <w:sz w:val="24"/>
          <w:szCs w:val="24"/>
        </w:rPr>
        <w:tab/>
      </w:r>
      <w:r w:rsidRPr="0000310E">
        <w:rPr>
          <w:rFonts w:ascii="Calibri" w:hAnsi="Calibri" w:cs="Calibri"/>
          <w:sz w:val="24"/>
          <w:szCs w:val="24"/>
        </w:rPr>
        <w:tab/>
      </w:r>
      <w:r w:rsidRPr="0000310E">
        <w:rPr>
          <w:rFonts w:ascii="Calibri" w:hAnsi="Calibri" w:cs="Calibri"/>
          <w:sz w:val="24"/>
          <w:szCs w:val="24"/>
        </w:rPr>
        <w:tab/>
        <w:t>prof. prim. dr. sc. Branko Kolarić, dr. med.</w:t>
      </w:r>
    </w:p>
    <w:sectPr w:rsidR="002F28B5" w:rsidRPr="0000310E" w:rsidSect="00912A69">
      <w:pgSz w:w="16838" w:h="11906" w:orient="landscape" w:code="9"/>
      <w:pgMar w:top="1134" w:right="1985"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372E" w14:textId="77777777" w:rsidR="00734CF8" w:rsidRDefault="00734CF8" w:rsidP="00C143B7">
      <w:r>
        <w:separator/>
      </w:r>
    </w:p>
  </w:endnote>
  <w:endnote w:type="continuationSeparator" w:id="0">
    <w:p w14:paraId="0884332A" w14:textId="77777777" w:rsidR="00734CF8" w:rsidRDefault="00734CF8" w:rsidP="00C1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73EC" w14:textId="77777777" w:rsidR="00612BBC" w:rsidRDefault="00612BBC">
    <w:pPr>
      <w:pStyle w:val="Podnoje"/>
      <w:jc w:val="right"/>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4023FD13" w14:textId="77777777" w:rsidR="00612BBC" w:rsidRDefault="00612BB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7654" w14:textId="5FF89397" w:rsidR="006B5441" w:rsidRDefault="0001274A">
    <w:pPr>
      <w:pStyle w:val="Podnoje"/>
    </w:pPr>
    <w:r>
      <w:rPr>
        <w:noProof/>
      </w:rPr>
      <w:drawing>
        <wp:anchor distT="0" distB="0" distL="114300" distR="114300" simplePos="0" relativeHeight="251658240" behindDoc="0" locked="0" layoutInCell="1" allowOverlap="1" wp14:anchorId="02514A03" wp14:editId="1968AE6F">
          <wp:simplePos x="0" y="0"/>
          <wp:positionH relativeFrom="column">
            <wp:posOffset>-910590</wp:posOffset>
          </wp:positionH>
          <wp:positionV relativeFrom="paragraph">
            <wp:posOffset>-293370</wp:posOffset>
          </wp:positionV>
          <wp:extent cx="7576185" cy="7956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795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5817" w14:textId="77777777" w:rsidR="00734CF8" w:rsidRDefault="00734CF8" w:rsidP="00C143B7">
      <w:r>
        <w:separator/>
      </w:r>
    </w:p>
  </w:footnote>
  <w:footnote w:type="continuationSeparator" w:id="0">
    <w:p w14:paraId="573772A7" w14:textId="77777777" w:rsidR="00734CF8" w:rsidRDefault="00734CF8" w:rsidP="00C1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DE06" w14:textId="1D72D9CE" w:rsidR="00F537F5" w:rsidRPr="0010687D" w:rsidRDefault="0001274A" w:rsidP="0010687D">
    <w:pPr>
      <w:pStyle w:val="Zaglavlje"/>
    </w:pPr>
    <w:r>
      <w:rPr>
        <w:noProof/>
      </w:rPr>
      <w:drawing>
        <wp:inline distT="0" distB="0" distL="0" distR="0" wp14:anchorId="0F55B4AC" wp14:editId="10E43285">
          <wp:extent cx="390525" cy="3905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AF7A" w14:textId="37452184" w:rsidR="00F537F5" w:rsidRDefault="0001274A">
    <w:pPr>
      <w:pStyle w:val="Zaglavlje"/>
    </w:pPr>
    <w:r>
      <w:rPr>
        <w:noProof/>
      </w:rPr>
      <mc:AlternateContent>
        <mc:Choice Requires="wps">
          <w:drawing>
            <wp:anchor distT="45720" distB="45720" distL="114300" distR="114300" simplePos="0" relativeHeight="251659264" behindDoc="0" locked="0" layoutInCell="1" allowOverlap="1" wp14:anchorId="2FB9EA01" wp14:editId="636510DF">
              <wp:simplePos x="0" y="0"/>
              <wp:positionH relativeFrom="column">
                <wp:posOffset>3312160</wp:posOffset>
              </wp:positionH>
              <wp:positionV relativeFrom="paragraph">
                <wp:posOffset>-73660</wp:posOffset>
              </wp:positionV>
              <wp:extent cx="3201035" cy="780415"/>
              <wp:effectExtent l="6985" t="12065" r="11430" b="7620"/>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780415"/>
                      </a:xfrm>
                      <a:prstGeom prst="rect">
                        <a:avLst/>
                      </a:prstGeom>
                      <a:solidFill>
                        <a:srgbClr val="FFFFFF"/>
                      </a:solidFill>
                      <a:ln w="9525">
                        <a:solidFill>
                          <a:srgbClr val="FFFFFF"/>
                        </a:solidFill>
                        <a:miter lim="800000"/>
                        <a:headEnd/>
                        <a:tailEnd/>
                      </a:ln>
                    </wps:spPr>
                    <wps:txbx>
                      <w:txbxContent>
                        <w:p w14:paraId="0390FD41" w14:textId="77777777" w:rsidR="000551F0" w:rsidRPr="00534791" w:rsidRDefault="000551F0" w:rsidP="000551F0">
                          <w:pPr>
                            <w:spacing w:after="60"/>
                            <w:rPr>
                              <w:b/>
                              <w:color w:val="767171"/>
                              <w:spacing w:val="20"/>
                            </w:rPr>
                          </w:pPr>
                          <w:r w:rsidRPr="00534791">
                            <w:rPr>
                              <w:b/>
                              <w:color w:val="767171"/>
                              <w:spacing w:val="20"/>
                            </w:rPr>
                            <w:t>Ured ravnatelja</w:t>
                          </w:r>
                        </w:p>
                        <w:p w14:paraId="6C5067E0" w14:textId="77777777" w:rsidR="000551F0" w:rsidRPr="004C45D8" w:rsidRDefault="000551F0" w:rsidP="000551F0">
                          <w:pPr>
                            <w:rPr>
                              <w:color w:val="767171"/>
                              <w:sz w:val="20"/>
                            </w:rPr>
                          </w:pPr>
                          <w:r w:rsidRPr="004C45D8">
                            <w:rPr>
                              <w:color w:val="767171"/>
                              <w:sz w:val="20"/>
                            </w:rPr>
                            <w:t xml:space="preserve">Telefon: </w:t>
                          </w:r>
                          <w:r>
                            <w:rPr>
                              <w:color w:val="767171"/>
                              <w:sz w:val="20"/>
                            </w:rPr>
                            <w:t xml:space="preserve"> +</w:t>
                          </w:r>
                          <w:r w:rsidRPr="004C45D8">
                            <w:rPr>
                              <w:color w:val="767171"/>
                              <w:sz w:val="20"/>
                            </w:rPr>
                            <w:t>385 1 46 96 151</w:t>
                          </w:r>
                        </w:p>
                        <w:p w14:paraId="63ADF539" w14:textId="77777777" w:rsidR="000551F0" w:rsidRPr="004C45D8" w:rsidRDefault="000551F0" w:rsidP="000551F0">
                          <w:pPr>
                            <w:rPr>
                              <w:color w:val="767171"/>
                              <w:sz w:val="20"/>
                            </w:rPr>
                          </w:pPr>
                          <w:r w:rsidRPr="004C45D8">
                            <w:rPr>
                              <w:color w:val="767171"/>
                              <w:sz w:val="20"/>
                            </w:rPr>
                            <w:t xml:space="preserve">Telefaks: </w:t>
                          </w:r>
                          <w:r>
                            <w:rPr>
                              <w:color w:val="767171"/>
                              <w:sz w:val="20"/>
                            </w:rPr>
                            <w:t>+</w:t>
                          </w:r>
                          <w:r w:rsidRPr="004C45D8">
                            <w:rPr>
                              <w:color w:val="767171"/>
                              <w:sz w:val="20"/>
                            </w:rPr>
                            <w:t>385 1 64 14 006</w:t>
                          </w:r>
                        </w:p>
                        <w:p w14:paraId="23A57C2D" w14:textId="77777777" w:rsidR="000551F0" w:rsidRPr="007178F5" w:rsidRDefault="000551F0" w:rsidP="000551F0">
                          <w:pPr>
                            <w:rPr>
                              <w:color w:val="767171"/>
                              <w:sz w:val="20"/>
                            </w:rPr>
                          </w:pPr>
                          <w:r w:rsidRPr="004C45D8">
                            <w:rPr>
                              <w:color w:val="767171"/>
                              <w:sz w:val="20"/>
                            </w:rPr>
                            <w:t>E-mail: uprava@stampar.hr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B9EA01" id="_x0000_t202" coordsize="21600,21600" o:spt="202" path="m,l,21600r21600,l21600,xe">
              <v:stroke joinstyle="miter"/>
              <v:path gradientshapeok="t" o:connecttype="rect"/>
            </v:shapetype>
            <v:shape id="Tekstni okvir 2" o:spid="_x0000_s1026" type="#_x0000_t202" style="position:absolute;margin-left:260.8pt;margin-top:-5.8pt;width:252.05pt;height:6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" strokecolor="white">
              <v:textbox>
                <w:txbxContent>
                  <w:p w14:paraId="0390FD41" w14:textId="77777777" w:rsidR="000551F0" w:rsidRPr="00534791" w:rsidRDefault="000551F0" w:rsidP="000551F0">
                    <w:pPr>
                      <w:spacing w:after="60"/>
                      <w:rPr>
                        <w:b/>
                        <w:color w:val="767171"/>
                        <w:spacing w:val="20"/>
                      </w:rPr>
                    </w:pPr>
                    <w:r w:rsidRPr="00534791">
                      <w:rPr>
                        <w:b/>
                        <w:color w:val="767171"/>
                        <w:spacing w:val="20"/>
                      </w:rPr>
                      <w:t>Ured ravnatelja</w:t>
                    </w:r>
                  </w:p>
                  <w:p w14:paraId="6C5067E0" w14:textId="77777777" w:rsidR="000551F0" w:rsidRPr="004C45D8" w:rsidRDefault="000551F0" w:rsidP="000551F0">
                    <w:pPr>
                      <w:rPr>
                        <w:color w:val="767171"/>
                        <w:sz w:val="20"/>
                      </w:rPr>
                    </w:pPr>
                    <w:r w:rsidRPr="004C45D8">
                      <w:rPr>
                        <w:color w:val="767171"/>
                        <w:sz w:val="20"/>
                      </w:rPr>
                      <w:t xml:space="preserve">Telefon: </w:t>
                    </w:r>
                    <w:r>
                      <w:rPr>
                        <w:color w:val="767171"/>
                        <w:sz w:val="20"/>
                      </w:rPr>
                      <w:t xml:space="preserve"> +</w:t>
                    </w:r>
                    <w:r w:rsidRPr="004C45D8">
                      <w:rPr>
                        <w:color w:val="767171"/>
                        <w:sz w:val="20"/>
                      </w:rPr>
                      <w:t>385 1 46 96 151</w:t>
                    </w:r>
                  </w:p>
                  <w:p w14:paraId="63ADF539" w14:textId="77777777" w:rsidR="000551F0" w:rsidRPr="004C45D8" w:rsidRDefault="000551F0" w:rsidP="000551F0">
                    <w:pPr>
                      <w:rPr>
                        <w:color w:val="767171"/>
                        <w:sz w:val="20"/>
                      </w:rPr>
                    </w:pPr>
                    <w:r w:rsidRPr="004C45D8">
                      <w:rPr>
                        <w:color w:val="767171"/>
                        <w:sz w:val="20"/>
                      </w:rPr>
                      <w:t xml:space="preserve">Telefaks: </w:t>
                    </w:r>
                    <w:r>
                      <w:rPr>
                        <w:color w:val="767171"/>
                        <w:sz w:val="20"/>
                      </w:rPr>
                      <w:t>+</w:t>
                    </w:r>
                    <w:r w:rsidRPr="004C45D8">
                      <w:rPr>
                        <w:color w:val="767171"/>
                        <w:sz w:val="20"/>
                      </w:rPr>
                      <w:t>385 1 64 14 006</w:t>
                    </w:r>
                  </w:p>
                  <w:p w14:paraId="23A57C2D" w14:textId="77777777" w:rsidR="000551F0" w:rsidRPr="007178F5" w:rsidRDefault="000551F0" w:rsidP="000551F0">
                    <w:pPr>
                      <w:rPr>
                        <w:color w:val="767171"/>
                        <w:sz w:val="20"/>
                      </w:rPr>
                    </w:pPr>
                    <w:r w:rsidRPr="004C45D8">
                      <w:rPr>
                        <w:color w:val="767171"/>
                        <w:sz w:val="20"/>
                      </w:rPr>
                      <w:t>E-mail: uprava@stampar.hr</w:t>
                    </w:r>
                  </w:p>
                </w:txbxContent>
              </v:textbox>
              <w10:wrap type="square"/>
            </v:shape>
          </w:pict>
        </mc:Fallback>
      </mc:AlternateContent>
    </w:r>
    <w:r>
      <w:rPr>
        <w:noProof/>
      </w:rPr>
      <w:drawing>
        <wp:anchor distT="0" distB="0" distL="114300" distR="114300" simplePos="0" relativeHeight="251657216" behindDoc="0" locked="0" layoutInCell="1" allowOverlap="1" wp14:anchorId="0A52F2EC" wp14:editId="2F566138">
          <wp:simplePos x="0" y="0"/>
          <wp:positionH relativeFrom="column">
            <wp:posOffset>-929005</wp:posOffset>
          </wp:positionH>
          <wp:positionV relativeFrom="paragraph">
            <wp:posOffset>-360680</wp:posOffset>
          </wp:positionV>
          <wp:extent cx="7556500" cy="1257935"/>
          <wp:effectExtent l="0" t="0" r="0" b="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2B3DF0F2" wp14:editId="43F56A70">
              <wp:simplePos x="0" y="0"/>
              <wp:positionH relativeFrom="column">
                <wp:posOffset>3271520</wp:posOffset>
              </wp:positionH>
              <wp:positionV relativeFrom="paragraph">
                <wp:posOffset>-26670</wp:posOffset>
              </wp:positionV>
              <wp:extent cx="3267075" cy="885825"/>
              <wp:effectExtent l="13970" t="11430" r="5080" b="762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85825"/>
                      </a:xfrm>
                      <a:prstGeom prst="rect">
                        <a:avLst/>
                      </a:prstGeom>
                      <a:solidFill>
                        <a:srgbClr val="FFFFFF"/>
                      </a:solidFill>
                      <a:ln w="9525">
                        <a:solidFill>
                          <a:srgbClr val="FFFFFF"/>
                        </a:solidFill>
                        <a:miter lim="800000"/>
                        <a:headEnd/>
                        <a:tailEnd/>
                      </a:ln>
                    </wps:spPr>
                    <wps:txbx>
                      <w:txbxContent>
                        <w:p w14:paraId="052E8EC8" w14:textId="77777777" w:rsidR="002A392A" w:rsidRPr="002A392A" w:rsidRDefault="002A392A" w:rsidP="002A392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DF0F2" id="_x0000_s1027" type="#_x0000_t202" style="position:absolute;margin-left:257.6pt;margin-top:-2.1pt;width:257.25pt;height:6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" strokecolor="white">
              <v:textbox>
                <w:txbxContent>
                  <w:p w14:paraId="052E8EC8" w14:textId="77777777" w:rsidR="002A392A" w:rsidRPr="002A392A" w:rsidRDefault="002A392A" w:rsidP="002A392A">
                    <w:pPr>
                      <w:rPr>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2273"/>
    <w:multiLevelType w:val="hybridMultilevel"/>
    <w:tmpl w:val="D6121EAC"/>
    <w:lvl w:ilvl="0" w:tplc="CB66C164">
      <w:start w:val="673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1719E1"/>
    <w:multiLevelType w:val="hybridMultilevel"/>
    <w:tmpl w:val="EFCE54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F9D6525"/>
    <w:multiLevelType w:val="hybridMultilevel"/>
    <w:tmpl w:val="37CC18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EB772A"/>
    <w:multiLevelType w:val="hybridMultilevel"/>
    <w:tmpl w:val="9642EF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6603D0A"/>
    <w:multiLevelType w:val="hybridMultilevel"/>
    <w:tmpl w:val="CD608C78"/>
    <w:lvl w:ilvl="0" w:tplc="E998101E">
      <w:start w:val="915"/>
      <w:numFmt w:val="bullet"/>
      <w:lvlText w:val="-"/>
      <w:lvlJc w:val="left"/>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A23C2C"/>
    <w:multiLevelType w:val="hybridMultilevel"/>
    <w:tmpl w:val="3C4EE12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432B7E4D"/>
    <w:multiLevelType w:val="hybridMultilevel"/>
    <w:tmpl w:val="D7EE7B9A"/>
    <w:lvl w:ilvl="0" w:tplc="D98EA85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58D6C4A"/>
    <w:multiLevelType w:val="hybridMultilevel"/>
    <w:tmpl w:val="3998F3A4"/>
    <w:lvl w:ilvl="0" w:tplc="78EC7668">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8" w15:restartNumberingAfterBreak="0">
    <w:nsid w:val="4D0F7822"/>
    <w:multiLevelType w:val="hybridMultilevel"/>
    <w:tmpl w:val="C5D62482"/>
    <w:lvl w:ilvl="0" w:tplc="78EC766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6AB31E22"/>
    <w:multiLevelType w:val="hybridMultilevel"/>
    <w:tmpl w:val="4CA85900"/>
    <w:lvl w:ilvl="0" w:tplc="78EC766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DA0659E"/>
    <w:multiLevelType w:val="hybridMultilevel"/>
    <w:tmpl w:val="D164A6F8"/>
    <w:lvl w:ilvl="0" w:tplc="15468492">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5C8414B"/>
    <w:multiLevelType w:val="hybridMultilevel"/>
    <w:tmpl w:val="48728F98"/>
    <w:lvl w:ilvl="0" w:tplc="78EC766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988171340">
    <w:abstractNumId w:val="9"/>
  </w:num>
  <w:num w:numId="2" w16cid:durableId="1400713462">
    <w:abstractNumId w:val="11"/>
  </w:num>
  <w:num w:numId="3" w16cid:durableId="97261275">
    <w:abstractNumId w:val="8"/>
  </w:num>
  <w:num w:numId="4" w16cid:durableId="1975863223">
    <w:abstractNumId w:val="4"/>
  </w:num>
  <w:num w:numId="5" w16cid:durableId="189688094">
    <w:abstractNumId w:val="5"/>
  </w:num>
  <w:num w:numId="6" w16cid:durableId="1773164048">
    <w:abstractNumId w:val="1"/>
  </w:num>
  <w:num w:numId="7" w16cid:durableId="1901014854">
    <w:abstractNumId w:val="7"/>
  </w:num>
  <w:num w:numId="8" w16cid:durableId="95443616">
    <w:abstractNumId w:val="6"/>
  </w:num>
  <w:num w:numId="9" w16cid:durableId="943267753">
    <w:abstractNumId w:val="10"/>
  </w:num>
  <w:num w:numId="10" w16cid:durableId="1456291173">
    <w:abstractNumId w:val="0"/>
  </w:num>
  <w:num w:numId="11" w16cid:durableId="862477612">
    <w:abstractNumId w:val="2"/>
  </w:num>
  <w:num w:numId="12" w16cid:durableId="1924798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B7"/>
    <w:rsid w:val="0000310E"/>
    <w:rsid w:val="00003257"/>
    <w:rsid w:val="00004EB0"/>
    <w:rsid w:val="00011EF6"/>
    <w:rsid w:val="0001274A"/>
    <w:rsid w:val="00025ACC"/>
    <w:rsid w:val="000303A3"/>
    <w:rsid w:val="00045A49"/>
    <w:rsid w:val="00046259"/>
    <w:rsid w:val="000551F0"/>
    <w:rsid w:val="000724F7"/>
    <w:rsid w:val="00076058"/>
    <w:rsid w:val="000806EB"/>
    <w:rsid w:val="000820DB"/>
    <w:rsid w:val="00094905"/>
    <w:rsid w:val="00094E23"/>
    <w:rsid w:val="000A0D66"/>
    <w:rsid w:val="000A74EA"/>
    <w:rsid w:val="000B16B0"/>
    <w:rsid w:val="000B6065"/>
    <w:rsid w:val="000D2F59"/>
    <w:rsid w:val="000D70A6"/>
    <w:rsid w:val="000F52CE"/>
    <w:rsid w:val="00101C89"/>
    <w:rsid w:val="0010370F"/>
    <w:rsid w:val="00106808"/>
    <w:rsid w:val="0010687D"/>
    <w:rsid w:val="00152F2A"/>
    <w:rsid w:val="001702F7"/>
    <w:rsid w:val="00190F91"/>
    <w:rsid w:val="00193404"/>
    <w:rsid w:val="001A2233"/>
    <w:rsid w:val="001A2630"/>
    <w:rsid w:val="001A38BE"/>
    <w:rsid w:val="001A7ED8"/>
    <w:rsid w:val="001B48D4"/>
    <w:rsid w:val="001C1BCD"/>
    <w:rsid w:val="001F0C7A"/>
    <w:rsid w:val="00200949"/>
    <w:rsid w:val="0020158F"/>
    <w:rsid w:val="00223654"/>
    <w:rsid w:val="002402C6"/>
    <w:rsid w:val="00240626"/>
    <w:rsid w:val="00240633"/>
    <w:rsid w:val="00251BC7"/>
    <w:rsid w:val="00256414"/>
    <w:rsid w:val="00263377"/>
    <w:rsid w:val="00264FD4"/>
    <w:rsid w:val="00274677"/>
    <w:rsid w:val="0027748B"/>
    <w:rsid w:val="002778A2"/>
    <w:rsid w:val="0028139C"/>
    <w:rsid w:val="002824C2"/>
    <w:rsid w:val="00291157"/>
    <w:rsid w:val="00291B46"/>
    <w:rsid w:val="00293856"/>
    <w:rsid w:val="002A1695"/>
    <w:rsid w:val="002A392A"/>
    <w:rsid w:val="002D3DA0"/>
    <w:rsid w:val="002D4A44"/>
    <w:rsid w:val="002F28B5"/>
    <w:rsid w:val="002F4989"/>
    <w:rsid w:val="002F7B4B"/>
    <w:rsid w:val="00322E30"/>
    <w:rsid w:val="003248DF"/>
    <w:rsid w:val="003331AB"/>
    <w:rsid w:val="00343B08"/>
    <w:rsid w:val="00361D55"/>
    <w:rsid w:val="00363808"/>
    <w:rsid w:val="00364C52"/>
    <w:rsid w:val="0036707F"/>
    <w:rsid w:val="003670FD"/>
    <w:rsid w:val="003700D8"/>
    <w:rsid w:val="003704E2"/>
    <w:rsid w:val="00373912"/>
    <w:rsid w:val="00384558"/>
    <w:rsid w:val="0039525E"/>
    <w:rsid w:val="003A01BA"/>
    <w:rsid w:val="003A4D6E"/>
    <w:rsid w:val="003B0C2F"/>
    <w:rsid w:val="003B5FE9"/>
    <w:rsid w:val="003C15FC"/>
    <w:rsid w:val="003C4DEF"/>
    <w:rsid w:val="003C57A8"/>
    <w:rsid w:val="003D1B26"/>
    <w:rsid w:val="003E4D1D"/>
    <w:rsid w:val="003F1031"/>
    <w:rsid w:val="003F792C"/>
    <w:rsid w:val="00411F99"/>
    <w:rsid w:val="004138D1"/>
    <w:rsid w:val="00432C5A"/>
    <w:rsid w:val="0044395D"/>
    <w:rsid w:val="00451788"/>
    <w:rsid w:val="00456843"/>
    <w:rsid w:val="004744FE"/>
    <w:rsid w:val="004772AC"/>
    <w:rsid w:val="004B03E5"/>
    <w:rsid w:val="004C0567"/>
    <w:rsid w:val="004C3B8A"/>
    <w:rsid w:val="004C462D"/>
    <w:rsid w:val="004D2378"/>
    <w:rsid w:val="005021D3"/>
    <w:rsid w:val="0051323B"/>
    <w:rsid w:val="00513F3D"/>
    <w:rsid w:val="0052289C"/>
    <w:rsid w:val="00531676"/>
    <w:rsid w:val="00557374"/>
    <w:rsid w:val="00572E52"/>
    <w:rsid w:val="00577F5B"/>
    <w:rsid w:val="00577F62"/>
    <w:rsid w:val="005A298D"/>
    <w:rsid w:val="005A2F9D"/>
    <w:rsid w:val="005A6486"/>
    <w:rsid w:val="005B0DD1"/>
    <w:rsid w:val="005E5205"/>
    <w:rsid w:val="00612BBC"/>
    <w:rsid w:val="0061695E"/>
    <w:rsid w:val="00647677"/>
    <w:rsid w:val="006810ED"/>
    <w:rsid w:val="00682C88"/>
    <w:rsid w:val="00685B2A"/>
    <w:rsid w:val="006A59FF"/>
    <w:rsid w:val="006B5441"/>
    <w:rsid w:val="006B6199"/>
    <w:rsid w:val="006B6C86"/>
    <w:rsid w:val="006D7257"/>
    <w:rsid w:val="006E51FC"/>
    <w:rsid w:val="006F0F07"/>
    <w:rsid w:val="007000E0"/>
    <w:rsid w:val="00704EF9"/>
    <w:rsid w:val="00705180"/>
    <w:rsid w:val="00714DFC"/>
    <w:rsid w:val="00720F1A"/>
    <w:rsid w:val="007343A0"/>
    <w:rsid w:val="00734CF8"/>
    <w:rsid w:val="007526DA"/>
    <w:rsid w:val="00754289"/>
    <w:rsid w:val="00754DCA"/>
    <w:rsid w:val="00761A78"/>
    <w:rsid w:val="007645BE"/>
    <w:rsid w:val="00764C59"/>
    <w:rsid w:val="007816E2"/>
    <w:rsid w:val="00785B91"/>
    <w:rsid w:val="0079298C"/>
    <w:rsid w:val="00797838"/>
    <w:rsid w:val="007B2A5C"/>
    <w:rsid w:val="007C3EE4"/>
    <w:rsid w:val="007E4857"/>
    <w:rsid w:val="007E74AF"/>
    <w:rsid w:val="007F6975"/>
    <w:rsid w:val="007F7073"/>
    <w:rsid w:val="008003FA"/>
    <w:rsid w:val="0083030F"/>
    <w:rsid w:val="00832580"/>
    <w:rsid w:val="00844FFE"/>
    <w:rsid w:val="00850485"/>
    <w:rsid w:val="00850F3C"/>
    <w:rsid w:val="00856535"/>
    <w:rsid w:val="00857E65"/>
    <w:rsid w:val="008624A1"/>
    <w:rsid w:val="00862691"/>
    <w:rsid w:val="00867145"/>
    <w:rsid w:val="00877F98"/>
    <w:rsid w:val="0088023B"/>
    <w:rsid w:val="00883700"/>
    <w:rsid w:val="00885534"/>
    <w:rsid w:val="00891FA5"/>
    <w:rsid w:val="00892B6F"/>
    <w:rsid w:val="00896AAE"/>
    <w:rsid w:val="008A38B2"/>
    <w:rsid w:val="008B4CD0"/>
    <w:rsid w:val="008B7134"/>
    <w:rsid w:val="008C7378"/>
    <w:rsid w:val="008D6F45"/>
    <w:rsid w:val="008E234C"/>
    <w:rsid w:val="008E7A80"/>
    <w:rsid w:val="008F56E1"/>
    <w:rsid w:val="008F6390"/>
    <w:rsid w:val="00903448"/>
    <w:rsid w:val="00903488"/>
    <w:rsid w:val="00912A69"/>
    <w:rsid w:val="00917E19"/>
    <w:rsid w:val="00935344"/>
    <w:rsid w:val="009571E0"/>
    <w:rsid w:val="009766C8"/>
    <w:rsid w:val="0097771A"/>
    <w:rsid w:val="00977C94"/>
    <w:rsid w:val="0098710F"/>
    <w:rsid w:val="0099366C"/>
    <w:rsid w:val="009A7C11"/>
    <w:rsid w:val="009B4799"/>
    <w:rsid w:val="009C135C"/>
    <w:rsid w:val="009C266A"/>
    <w:rsid w:val="009C29B6"/>
    <w:rsid w:val="009E7BB7"/>
    <w:rsid w:val="00A06A46"/>
    <w:rsid w:val="00A071F7"/>
    <w:rsid w:val="00A1327D"/>
    <w:rsid w:val="00A27107"/>
    <w:rsid w:val="00A44945"/>
    <w:rsid w:val="00A5008E"/>
    <w:rsid w:val="00A835BA"/>
    <w:rsid w:val="00AB15FE"/>
    <w:rsid w:val="00AD57E1"/>
    <w:rsid w:val="00AE185B"/>
    <w:rsid w:val="00AE45B1"/>
    <w:rsid w:val="00AE5986"/>
    <w:rsid w:val="00B00503"/>
    <w:rsid w:val="00B1457B"/>
    <w:rsid w:val="00B3690A"/>
    <w:rsid w:val="00B508A1"/>
    <w:rsid w:val="00B50D57"/>
    <w:rsid w:val="00B62959"/>
    <w:rsid w:val="00BA7C7A"/>
    <w:rsid w:val="00BA7FB9"/>
    <w:rsid w:val="00BB4391"/>
    <w:rsid w:val="00BD2E1D"/>
    <w:rsid w:val="00BD4A8B"/>
    <w:rsid w:val="00BE70D2"/>
    <w:rsid w:val="00BF18B8"/>
    <w:rsid w:val="00BF25CD"/>
    <w:rsid w:val="00BF2981"/>
    <w:rsid w:val="00BF3165"/>
    <w:rsid w:val="00BF7878"/>
    <w:rsid w:val="00C001CF"/>
    <w:rsid w:val="00C07721"/>
    <w:rsid w:val="00C13FE0"/>
    <w:rsid w:val="00C143B7"/>
    <w:rsid w:val="00C1502E"/>
    <w:rsid w:val="00C428BC"/>
    <w:rsid w:val="00C45F74"/>
    <w:rsid w:val="00C50273"/>
    <w:rsid w:val="00C55E26"/>
    <w:rsid w:val="00C566AC"/>
    <w:rsid w:val="00C66932"/>
    <w:rsid w:val="00C67D74"/>
    <w:rsid w:val="00C74A80"/>
    <w:rsid w:val="00C84F0B"/>
    <w:rsid w:val="00C90AE0"/>
    <w:rsid w:val="00CA69A5"/>
    <w:rsid w:val="00CA6EF8"/>
    <w:rsid w:val="00CA75B3"/>
    <w:rsid w:val="00CC3104"/>
    <w:rsid w:val="00CD675E"/>
    <w:rsid w:val="00CE4CB3"/>
    <w:rsid w:val="00CE6649"/>
    <w:rsid w:val="00CF472A"/>
    <w:rsid w:val="00D13754"/>
    <w:rsid w:val="00D158DB"/>
    <w:rsid w:val="00D20C6B"/>
    <w:rsid w:val="00D2311E"/>
    <w:rsid w:val="00D3077B"/>
    <w:rsid w:val="00D34981"/>
    <w:rsid w:val="00D37507"/>
    <w:rsid w:val="00D409A5"/>
    <w:rsid w:val="00D44CD5"/>
    <w:rsid w:val="00D4558F"/>
    <w:rsid w:val="00D46DC2"/>
    <w:rsid w:val="00D47313"/>
    <w:rsid w:val="00D52470"/>
    <w:rsid w:val="00D52E4E"/>
    <w:rsid w:val="00D71197"/>
    <w:rsid w:val="00D727F3"/>
    <w:rsid w:val="00D85313"/>
    <w:rsid w:val="00D90C24"/>
    <w:rsid w:val="00D93E00"/>
    <w:rsid w:val="00DA121E"/>
    <w:rsid w:val="00DA4C17"/>
    <w:rsid w:val="00DA4EB8"/>
    <w:rsid w:val="00DB0117"/>
    <w:rsid w:val="00DB4909"/>
    <w:rsid w:val="00DC228C"/>
    <w:rsid w:val="00DC53A4"/>
    <w:rsid w:val="00DD0DEC"/>
    <w:rsid w:val="00DD230A"/>
    <w:rsid w:val="00DE3D78"/>
    <w:rsid w:val="00E01D18"/>
    <w:rsid w:val="00E071F5"/>
    <w:rsid w:val="00E07592"/>
    <w:rsid w:val="00E10A6A"/>
    <w:rsid w:val="00E135DF"/>
    <w:rsid w:val="00E22777"/>
    <w:rsid w:val="00E26889"/>
    <w:rsid w:val="00E31F18"/>
    <w:rsid w:val="00E33C16"/>
    <w:rsid w:val="00E342F0"/>
    <w:rsid w:val="00E45267"/>
    <w:rsid w:val="00E51BB3"/>
    <w:rsid w:val="00E55CD5"/>
    <w:rsid w:val="00E56EDD"/>
    <w:rsid w:val="00E65BB6"/>
    <w:rsid w:val="00E671E1"/>
    <w:rsid w:val="00E83A47"/>
    <w:rsid w:val="00E83F52"/>
    <w:rsid w:val="00E95B8E"/>
    <w:rsid w:val="00EA56D7"/>
    <w:rsid w:val="00EA7683"/>
    <w:rsid w:val="00EB21F9"/>
    <w:rsid w:val="00EC2A7E"/>
    <w:rsid w:val="00ED3059"/>
    <w:rsid w:val="00ED3566"/>
    <w:rsid w:val="00F07261"/>
    <w:rsid w:val="00F26B61"/>
    <w:rsid w:val="00F34C3B"/>
    <w:rsid w:val="00F47191"/>
    <w:rsid w:val="00F537F5"/>
    <w:rsid w:val="00F54CE7"/>
    <w:rsid w:val="00F5769D"/>
    <w:rsid w:val="00F74347"/>
    <w:rsid w:val="00F748E7"/>
    <w:rsid w:val="00F843D2"/>
    <w:rsid w:val="00F93204"/>
    <w:rsid w:val="00F94720"/>
    <w:rsid w:val="00F968DB"/>
    <w:rsid w:val="00FA354E"/>
    <w:rsid w:val="00FA66F3"/>
    <w:rsid w:val="00FD5206"/>
    <w:rsid w:val="00FE3721"/>
    <w:rsid w:val="00FE7705"/>
    <w:rsid w:val="00FF591F"/>
    <w:rsid w:val="00FF79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26191"/>
  <w15:chartTrackingRefBased/>
  <w15:docId w15:val="{33D8EE93-2404-4245-94AE-B95C5FD3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r-HR" w:eastAsia="hr-HR"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158DB"/>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143B7"/>
    <w:rPr>
      <w:rFonts w:ascii="Tahoma" w:hAnsi="Tahoma" w:cs="Tahoma"/>
      <w:sz w:val="16"/>
      <w:szCs w:val="16"/>
    </w:rPr>
  </w:style>
  <w:style w:type="character" w:customStyle="1" w:styleId="TekstbaloniaChar">
    <w:name w:val="Tekst balončića Char"/>
    <w:link w:val="Tekstbalonia"/>
    <w:uiPriority w:val="99"/>
    <w:semiHidden/>
    <w:rsid w:val="00C143B7"/>
    <w:rPr>
      <w:rFonts w:ascii="Tahoma" w:hAnsi="Tahoma" w:cs="Tahoma"/>
      <w:sz w:val="16"/>
      <w:szCs w:val="16"/>
    </w:rPr>
  </w:style>
  <w:style w:type="paragraph" w:styleId="Zaglavlje">
    <w:name w:val="header"/>
    <w:basedOn w:val="Normal"/>
    <w:link w:val="ZaglavljeChar"/>
    <w:uiPriority w:val="99"/>
    <w:unhideWhenUsed/>
    <w:rsid w:val="00C143B7"/>
    <w:pPr>
      <w:tabs>
        <w:tab w:val="center" w:pos="4536"/>
        <w:tab w:val="right" w:pos="9072"/>
      </w:tabs>
    </w:pPr>
  </w:style>
  <w:style w:type="character" w:customStyle="1" w:styleId="ZaglavljeChar">
    <w:name w:val="Zaglavlje Char"/>
    <w:basedOn w:val="Zadanifontodlomka"/>
    <w:link w:val="Zaglavlje"/>
    <w:uiPriority w:val="99"/>
    <w:rsid w:val="00C143B7"/>
  </w:style>
  <w:style w:type="paragraph" w:styleId="Podnoje">
    <w:name w:val="footer"/>
    <w:basedOn w:val="Normal"/>
    <w:link w:val="PodnojeChar"/>
    <w:uiPriority w:val="99"/>
    <w:unhideWhenUsed/>
    <w:rsid w:val="00C143B7"/>
    <w:pPr>
      <w:tabs>
        <w:tab w:val="center" w:pos="4536"/>
        <w:tab w:val="right" w:pos="9072"/>
      </w:tabs>
    </w:pPr>
  </w:style>
  <w:style w:type="character" w:customStyle="1" w:styleId="PodnojeChar">
    <w:name w:val="Podnožje Char"/>
    <w:basedOn w:val="Zadanifontodlomka"/>
    <w:link w:val="Podnoje"/>
    <w:uiPriority w:val="99"/>
    <w:rsid w:val="00C143B7"/>
  </w:style>
  <w:style w:type="table" w:styleId="Reetkatablice">
    <w:name w:val="Table Grid"/>
    <w:basedOn w:val="Obinatablica"/>
    <w:uiPriority w:val="59"/>
    <w:locked/>
    <w:rsid w:val="003B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unhideWhenUsed/>
    <w:rsid w:val="006D7257"/>
    <w:rPr>
      <w:color w:val="0563C1"/>
      <w:u w:val="single"/>
    </w:rPr>
  </w:style>
  <w:style w:type="character" w:styleId="Nerijeenospominjanje">
    <w:name w:val="Unresolved Mention"/>
    <w:uiPriority w:val="99"/>
    <w:semiHidden/>
    <w:unhideWhenUsed/>
    <w:rsid w:val="006D7257"/>
    <w:rPr>
      <w:color w:val="605E5C"/>
      <w:shd w:val="clear" w:color="auto" w:fill="E1DFDD"/>
    </w:rPr>
  </w:style>
  <w:style w:type="paragraph" w:customStyle="1" w:styleId="HeaderBase">
    <w:name w:val="Header Base"/>
    <w:basedOn w:val="Tijeloteksta"/>
    <w:rsid w:val="00094E23"/>
    <w:pPr>
      <w:keepLines/>
      <w:tabs>
        <w:tab w:val="center" w:pos="4320"/>
        <w:tab w:val="right" w:pos="8640"/>
      </w:tabs>
      <w:spacing w:after="0" w:line="240" w:lineRule="atLeast"/>
      <w:ind w:firstLine="360"/>
      <w:jc w:val="both"/>
    </w:pPr>
    <w:rPr>
      <w:rFonts w:ascii="Garamond" w:eastAsia="Times New Roman" w:hAnsi="Garamond" w:cs="Times New Roman"/>
      <w:szCs w:val="20"/>
      <w:lang w:val="en-AU" w:eastAsia="hr-HR"/>
    </w:rPr>
  </w:style>
  <w:style w:type="paragraph" w:styleId="Tijeloteksta">
    <w:name w:val="Body Text"/>
    <w:basedOn w:val="Normal"/>
    <w:link w:val="TijelotekstaChar"/>
    <w:uiPriority w:val="99"/>
    <w:semiHidden/>
    <w:unhideWhenUsed/>
    <w:rsid w:val="00094E23"/>
    <w:pPr>
      <w:spacing w:after="120"/>
    </w:pPr>
  </w:style>
  <w:style w:type="character" w:customStyle="1" w:styleId="TijelotekstaChar">
    <w:name w:val="Tijelo teksta Char"/>
    <w:link w:val="Tijeloteksta"/>
    <w:uiPriority w:val="99"/>
    <w:semiHidden/>
    <w:rsid w:val="00094E23"/>
    <w:rPr>
      <w:sz w:val="22"/>
      <w:szCs w:val="22"/>
      <w:lang w:eastAsia="en-US"/>
    </w:rPr>
  </w:style>
  <w:style w:type="character" w:styleId="Naglaeno">
    <w:name w:val="Strong"/>
    <w:uiPriority w:val="22"/>
    <w:qFormat/>
    <w:rsid w:val="00DB4909"/>
    <w:rPr>
      <w:b/>
      <w:bCs/>
    </w:rPr>
  </w:style>
  <w:style w:type="paragraph" w:styleId="Bezproreda">
    <w:name w:val="No Spacing"/>
    <w:uiPriority w:val="1"/>
    <w:qFormat/>
    <w:rsid w:val="00531676"/>
    <w:rPr>
      <w:rFonts w:cs="Times New Roman"/>
      <w:sz w:val="22"/>
      <w:szCs w:val="22"/>
      <w:lang w:eastAsia="en-US"/>
    </w:rPr>
  </w:style>
  <w:style w:type="paragraph" w:styleId="Odlomakpopisa">
    <w:name w:val="List Paragraph"/>
    <w:basedOn w:val="Normal"/>
    <w:uiPriority w:val="34"/>
    <w:qFormat/>
    <w:rsid w:val="004772AC"/>
    <w:pPr>
      <w:ind w:left="720"/>
      <w:contextualSpacing/>
    </w:pPr>
  </w:style>
  <w:style w:type="character" w:styleId="SlijeenaHiperveza">
    <w:name w:val="FollowedHyperlink"/>
    <w:uiPriority w:val="99"/>
    <w:semiHidden/>
    <w:unhideWhenUsed/>
    <w:rsid w:val="00C13FE0"/>
    <w:rPr>
      <w:color w:val="954F72"/>
      <w:u w:val="single"/>
    </w:rPr>
  </w:style>
  <w:style w:type="paragraph" w:customStyle="1" w:styleId="msonormal0">
    <w:name w:val="msonormal"/>
    <w:basedOn w:val="Normal"/>
    <w:rsid w:val="00C13FE0"/>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xl65">
    <w:name w:val="xl65"/>
    <w:basedOn w:val="Normal"/>
    <w:rsid w:val="00C13FE0"/>
    <w:pPr>
      <w:spacing w:before="100" w:beforeAutospacing="1" w:after="100" w:afterAutospacing="1"/>
      <w:jc w:val="right"/>
    </w:pPr>
    <w:rPr>
      <w:rFonts w:ascii="Times New Roman" w:eastAsia="Times New Roman" w:hAnsi="Times New Roman" w:cs="Times New Roman"/>
      <w:sz w:val="24"/>
      <w:szCs w:val="24"/>
      <w:lang w:eastAsia="hr-HR"/>
    </w:rPr>
  </w:style>
  <w:style w:type="paragraph" w:customStyle="1" w:styleId="xl66">
    <w:name w:val="xl66"/>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hr-HR"/>
    </w:rPr>
  </w:style>
  <w:style w:type="paragraph" w:customStyle="1" w:styleId="xl67">
    <w:name w:val="xl67"/>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hr-HR"/>
    </w:rPr>
  </w:style>
  <w:style w:type="paragraph" w:customStyle="1" w:styleId="xl68">
    <w:name w:val="xl68"/>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hr-HR"/>
    </w:rPr>
  </w:style>
  <w:style w:type="paragraph" w:customStyle="1" w:styleId="xl69">
    <w:name w:val="xl69"/>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hr-HR"/>
    </w:rPr>
  </w:style>
  <w:style w:type="paragraph" w:customStyle="1" w:styleId="xl70">
    <w:name w:val="xl70"/>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hr-HR"/>
    </w:rPr>
  </w:style>
  <w:style w:type="paragraph" w:customStyle="1" w:styleId="xl71">
    <w:name w:val="xl71"/>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hr-HR"/>
    </w:rPr>
  </w:style>
  <w:style w:type="paragraph" w:customStyle="1" w:styleId="xl72">
    <w:name w:val="xl72"/>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hr-HR"/>
    </w:rPr>
  </w:style>
  <w:style w:type="paragraph" w:customStyle="1" w:styleId="xl73">
    <w:name w:val="xl73"/>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hr-HR"/>
    </w:rPr>
  </w:style>
  <w:style w:type="paragraph" w:customStyle="1" w:styleId="xl74">
    <w:name w:val="xl74"/>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hr-HR"/>
    </w:rPr>
  </w:style>
  <w:style w:type="paragraph" w:customStyle="1" w:styleId="xl75">
    <w:name w:val="xl75"/>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hr-HR"/>
    </w:rPr>
  </w:style>
  <w:style w:type="paragraph" w:customStyle="1" w:styleId="xl76">
    <w:name w:val="xl76"/>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hr-HR"/>
    </w:rPr>
  </w:style>
  <w:style w:type="paragraph" w:customStyle="1" w:styleId="xl77">
    <w:name w:val="xl77"/>
    <w:basedOn w:val="Normal"/>
    <w:rsid w:val="00C13F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hr-HR"/>
    </w:rPr>
  </w:style>
  <w:style w:type="paragraph" w:customStyle="1" w:styleId="xl78">
    <w:name w:val="xl78"/>
    <w:basedOn w:val="Normal"/>
    <w:rsid w:val="00C13FE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cs="Times New Roman"/>
      <w:color w:val="000000"/>
      <w:sz w:val="20"/>
      <w:szCs w:val="20"/>
      <w:lang w:eastAsia="hr-HR"/>
    </w:rPr>
  </w:style>
  <w:style w:type="paragraph" w:customStyle="1" w:styleId="xl79">
    <w:name w:val="xl79"/>
    <w:basedOn w:val="Normal"/>
    <w:rsid w:val="00C13FE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000000"/>
      <w:sz w:val="20"/>
      <w:szCs w:val="20"/>
      <w:lang w:eastAsia="hr-HR"/>
    </w:rPr>
  </w:style>
  <w:style w:type="paragraph" w:customStyle="1" w:styleId="xl80">
    <w:name w:val="xl80"/>
    <w:basedOn w:val="Normal"/>
    <w:rsid w:val="00C13FE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color w:val="000000"/>
      <w:sz w:val="20"/>
      <w:szCs w:val="20"/>
      <w:lang w:eastAsia="hr-HR"/>
    </w:rPr>
  </w:style>
  <w:style w:type="paragraph" w:customStyle="1" w:styleId="xl81">
    <w:name w:val="xl81"/>
    <w:basedOn w:val="Normal"/>
    <w:rsid w:val="0097771A"/>
    <w:pPr>
      <w:pBdr>
        <w:top w:val="single" w:sz="4" w:space="0" w:color="002060"/>
        <w:left w:val="single" w:sz="4" w:space="0" w:color="002060"/>
        <w:bottom w:val="single" w:sz="4" w:space="0" w:color="002060"/>
        <w:right w:val="single" w:sz="4" w:space="0" w:color="002060"/>
      </w:pBdr>
      <w:spacing w:before="100" w:beforeAutospacing="1" w:after="100" w:afterAutospacing="1"/>
      <w:textAlignment w:val="center"/>
    </w:pPr>
    <w:rPr>
      <w:rFonts w:ascii="Times New Roman" w:eastAsia="Times New Roman" w:hAnsi="Times New Roman" w:cs="Times New Roman"/>
      <w:color w:val="002060"/>
      <w:sz w:val="20"/>
      <w:szCs w:val="20"/>
      <w:lang w:eastAsia="hr-HR"/>
    </w:rPr>
  </w:style>
  <w:style w:type="paragraph" w:customStyle="1" w:styleId="xl82">
    <w:name w:val="xl82"/>
    <w:basedOn w:val="Normal"/>
    <w:rsid w:val="0097771A"/>
    <w:pPr>
      <w:pBdr>
        <w:top w:val="single" w:sz="4" w:space="0" w:color="002060"/>
        <w:left w:val="single" w:sz="4" w:space="0" w:color="002060"/>
        <w:bottom w:val="single" w:sz="4" w:space="0" w:color="002060"/>
        <w:right w:val="single" w:sz="4" w:space="0" w:color="002060"/>
      </w:pBdr>
      <w:spacing w:before="100" w:beforeAutospacing="1" w:after="100" w:afterAutospacing="1"/>
      <w:textAlignment w:val="center"/>
    </w:pPr>
    <w:rPr>
      <w:rFonts w:ascii="Times New Roman" w:eastAsia="Times New Roman" w:hAnsi="Times New Roman" w:cs="Times New Roman"/>
      <w:color w:val="002060"/>
      <w:sz w:val="20"/>
      <w:szCs w:val="20"/>
      <w:lang w:eastAsia="hr-HR"/>
    </w:rPr>
  </w:style>
  <w:style w:type="paragraph" w:customStyle="1" w:styleId="xl83">
    <w:name w:val="xl83"/>
    <w:basedOn w:val="Normal"/>
    <w:rsid w:val="0097771A"/>
    <w:pPr>
      <w:pBdr>
        <w:top w:val="single" w:sz="4" w:space="0" w:color="002060"/>
        <w:left w:val="single" w:sz="4" w:space="0" w:color="002060"/>
        <w:bottom w:val="single" w:sz="4" w:space="0" w:color="002060"/>
        <w:right w:val="single" w:sz="4" w:space="0" w:color="002060"/>
      </w:pBdr>
      <w:spacing w:before="100" w:beforeAutospacing="1" w:after="100" w:afterAutospacing="1"/>
      <w:textAlignment w:val="center"/>
    </w:pPr>
    <w:rPr>
      <w:rFonts w:ascii="Times New Roman" w:eastAsia="Times New Roman" w:hAnsi="Times New Roman" w:cs="Times New Roman"/>
      <w:color w:val="203764"/>
      <w:sz w:val="20"/>
      <w:szCs w:val="20"/>
      <w:lang w:eastAsia="hr-HR"/>
    </w:rPr>
  </w:style>
  <w:style w:type="paragraph" w:customStyle="1" w:styleId="xl84">
    <w:name w:val="xl84"/>
    <w:basedOn w:val="Normal"/>
    <w:rsid w:val="0097771A"/>
    <w:pPr>
      <w:pBdr>
        <w:top w:val="single" w:sz="4" w:space="0" w:color="002060"/>
        <w:left w:val="single" w:sz="4" w:space="0" w:color="002060"/>
        <w:bottom w:val="single" w:sz="4" w:space="0" w:color="002060"/>
        <w:right w:val="single" w:sz="4" w:space="0" w:color="002060"/>
      </w:pBdr>
      <w:spacing w:before="100" w:beforeAutospacing="1" w:after="100" w:afterAutospacing="1"/>
      <w:textAlignment w:val="center"/>
    </w:pPr>
    <w:rPr>
      <w:rFonts w:ascii="Times New Roman" w:eastAsia="Times New Roman" w:hAnsi="Times New Roman" w:cs="Times New Roman"/>
      <w:color w:val="203764"/>
      <w:sz w:val="20"/>
      <w:szCs w:val="20"/>
      <w:lang w:eastAsia="hr-HR"/>
    </w:rPr>
  </w:style>
  <w:style w:type="paragraph" w:customStyle="1" w:styleId="xl85">
    <w:name w:val="xl85"/>
    <w:basedOn w:val="Normal"/>
    <w:rsid w:val="0097771A"/>
    <w:pPr>
      <w:pBdr>
        <w:top w:val="single" w:sz="4" w:space="0" w:color="002060"/>
        <w:left w:val="single" w:sz="4" w:space="0" w:color="002060"/>
        <w:bottom w:val="single" w:sz="4" w:space="0" w:color="002060"/>
        <w:right w:val="single" w:sz="4" w:space="0" w:color="002060"/>
      </w:pBdr>
      <w:spacing w:before="100" w:beforeAutospacing="1" w:after="100" w:afterAutospacing="1"/>
      <w:textAlignment w:val="center"/>
    </w:pPr>
    <w:rPr>
      <w:rFonts w:ascii="Times New Roman" w:eastAsia="Times New Roman" w:hAnsi="Times New Roman" w:cs="Times New Roman"/>
      <w:color w:val="203764"/>
      <w:sz w:val="20"/>
      <w:szCs w:val="20"/>
      <w:lang w:eastAsia="hr-HR"/>
    </w:rPr>
  </w:style>
  <w:style w:type="paragraph" w:customStyle="1" w:styleId="xl86">
    <w:name w:val="xl86"/>
    <w:basedOn w:val="Normal"/>
    <w:rsid w:val="0097771A"/>
    <w:pPr>
      <w:pBdr>
        <w:top w:val="single" w:sz="4" w:space="0" w:color="002060"/>
        <w:left w:val="single" w:sz="4" w:space="0" w:color="002060"/>
        <w:bottom w:val="single" w:sz="4" w:space="0" w:color="002060"/>
        <w:right w:val="single" w:sz="4" w:space="0" w:color="002060"/>
      </w:pBdr>
      <w:spacing w:before="100" w:beforeAutospacing="1" w:after="100" w:afterAutospacing="1"/>
      <w:textAlignment w:val="center"/>
    </w:pPr>
    <w:rPr>
      <w:rFonts w:ascii="Times New Roman" w:eastAsia="Times New Roman" w:hAnsi="Times New Roman" w:cs="Times New Roman"/>
      <w:color w:val="203764"/>
      <w:sz w:val="20"/>
      <w:szCs w:val="20"/>
      <w:lang w:eastAsia="hr-HR"/>
    </w:rPr>
  </w:style>
  <w:style w:type="paragraph" w:customStyle="1" w:styleId="xl87">
    <w:name w:val="xl87"/>
    <w:basedOn w:val="Normal"/>
    <w:rsid w:val="0097771A"/>
    <w:pPr>
      <w:pBdr>
        <w:top w:val="single" w:sz="4" w:space="0" w:color="002060"/>
        <w:left w:val="single" w:sz="4" w:space="0" w:color="002060"/>
        <w:bottom w:val="single" w:sz="4" w:space="0" w:color="002060"/>
        <w:right w:val="single" w:sz="4" w:space="0" w:color="002060"/>
      </w:pBdr>
      <w:spacing w:before="100" w:beforeAutospacing="1" w:after="100" w:afterAutospacing="1"/>
      <w:textAlignment w:val="center"/>
    </w:pPr>
    <w:rPr>
      <w:rFonts w:ascii="Times New Roman" w:eastAsia="Times New Roman" w:hAnsi="Times New Roman" w:cs="Times New Roman"/>
      <w:color w:val="203764"/>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0208">
      <w:bodyDiv w:val="1"/>
      <w:marLeft w:val="0"/>
      <w:marRight w:val="0"/>
      <w:marTop w:val="0"/>
      <w:marBottom w:val="0"/>
      <w:divBdr>
        <w:top w:val="none" w:sz="0" w:space="0" w:color="auto"/>
        <w:left w:val="none" w:sz="0" w:space="0" w:color="auto"/>
        <w:bottom w:val="none" w:sz="0" w:space="0" w:color="auto"/>
        <w:right w:val="none" w:sz="0" w:space="0" w:color="auto"/>
      </w:divBdr>
    </w:div>
    <w:div w:id="254363157">
      <w:bodyDiv w:val="1"/>
      <w:marLeft w:val="0"/>
      <w:marRight w:val="0"/>
      <w:marTop w:val="0"/>
      <w:marBottom w:val="0"/>
      <w:divBdr>
        <w:top w:val="none" w:sz="0" w:space="0" w:color="auto"/>
        <w:left w:val="none" w:sz="0" w:space="0" w:color="auto"/>
        <w:bottom w:val="none" w:sz="0" w:space="0" w:color="auto"/>
        <w:right w:val="none" w:sz="0" w:space="0" w:color="auto"/>
      </w:divBdr>
    </w:div>
    <w:div w:id="280264201">
      <w:bodyDiv w:val="1"/>
      <w:marLeft w:val="0"/>
      <w:marRight w:val="0"/>
      <w:marTop w:val="0"/>
      <w:marBottom w:val="0"/>
      <w:divBdr>
        <w:top w:val="none" w:sz="0" w:space="0" w:color="auto"/>
        <w:left w:val="none" w:sz="0" w:space="0" w:color="auto"/>
        <w:bottom w:val="none" w:sz="0" w:space="0" w:color="auto"/>
        <w:right w:val="none" w:sz="0" w:space="0" w:color="auto"/>
      </w:divBdr>
    </w:div>
    <w:div w:id="563024635">
      <w:bodyDiv w:val="1"/>
      <w:marLeft w:val="0"/>
      <w:marRight w:val="0"/>
      <w:marTop w:val="0"/>
      <w:marBottom w:val="0"/>
      <w:divBdr>
        <w:top w:val="none" w:sz="0" w:space="0" w:color="auto"/>
        <w:left w:val="none" w:sz="0" w:space="0" w:color="auto"/>
        <w:bottom w:val="none" w:sz="0" w:space="0" w:color="auto"/>
        <w:right w:val="none" w:sz="0" w:space="0" w:color="auto"/>
      </w:divBdr>
    </w:div>
    <w:div w:id="565262960">
      <w:bodyDiv w:val="1"/>
      <w:marLeft w:val="0"/>
      <w:marRight w:val="0"/>
      <w:marTop w:val="0"/>
      <w:marBottom w:val="0"/>
      <w:divBdr>
        <w:top w:val="none" w:sz="0" w:space="0" w:color="auto"/>
        <w:left w:val="none" w:sz="0" w:space="0" w:color="auto"/>
        <w:bottom w:val="none" w:sz="0" w:space="0" w:color="auto"/>
        <w:right w:val="none" w:sz="0" w:space="0" w:color="auto"/>
      </w:divBdr>
    </w:div>
    <w:div w:id="877661563">
      <w:bodyDiv w:val="1"/>
      <w:marLeft w:val="0"/>
      <w:marRight w:val="0"/>
      <w:marTop w:val="0"/>
      <w:marBottom w:val="0"/>
      <w:divBdr>
        <w:top w:val="none" w:sz="0" w:space="0" w:color="auto"/>
        <w:left w:val="none" w:sz="0" w:space="0" w:color="auto"/>
        <w:bottom w:val="none" w:sz="0" w:space="0" w:color="auto"/>
        <w:right w:val="none" w:sz="0" w:space="0" w:color="auto"/>
      </w:divBdr>
    </w:div>
    <w:div w:id="1064838755">
      <w:bodyDiv w:val="1"/>
      <w:marLeft w:val="0"/>
      <w:marRight w:val="0"/>
      <w:marTop w:val="0"/>
      <w:marBottom w:val="0"/>
      <w:divBdr>
        <w:top w:val="none" w:sz="0" w:space="0" w:color="auto"/>
        <w:left w:val="none" w:sz="0" w:space="0" w:color="auto"/>
        <w:bottom w:val="none" w:sz="0" w:space="0" w:color="auto"/>
        <w:right w:val="none" w:sz="0" w:space="0" w:color="auto"/>
      </w:divBdr>
    </w:div>
    <w:div w:id="1114062059">
      <w:bodyDiv w:val="1"/>
      <w:marLeft w:val="0"/>
      <w:marRight w:val="0"/>
      <w:marTop w:val="0"/>
      <w:marBottom w:val="0"/>
      <w:divBdr>
        <w:top w:val="none" w:sz="0" w:space="0" w:color="auto"/>
        <w:left w:val="none" w:sz="0" w:space="0" w:color="auto"/>
        <w:bottom w:val="none" w:sz="0" w:space="0" w:color="auto"/>
        <w:right w:val="none" w:sz="0" w:space="0" w:color="auto"/>
      </w:divBdr>
    </w:div>
    <w:div w:id="1135297797">
      <w:bodyDiv w:val="1"/>
      <w:marLeft w:val="0"/>
      <w:marRight w:val="0"/>
      <w:marTop w:val="0"/>
      <w:marBottom w:val="0"/>
      <w:divBdr>
        <w:top w:val="none" w:sz="0" w:space="0" w:color="auto"/>
        <w:left w:val="none" w:sz="0" w:space="0" w:color="auto"/>
        <w:bottom w:val="none" w:sz="0" w:space="0" w:color="auto"/>
        <w:right w:val="none" w:sz="0" w:space="0" w:color="auto"/>
      </w:divBdr>
    </w:div>
    <w:div w:id="1167477520">
      <w:bodyDiv w:val="1"/>
      <w:marLeft w:val="0"/>
      <w:marRight w:val="0"/>
      <w:marTop w:val="0"/>
      <w:marBottom w:val="0"/>
      <w:divBdr>
        <w:top w:val="none" w:sz="0" w:space="0" w:color="auto"/>
        <w:left w:val="none" w:sz="0" w:space="0" w:color="auto"/>
        <w:bottom w:val="none" w:sz="0" w:space="0" w:color="auto"/>
        <w:right w:val="none" w:sz="0" w:space="0" w:color="auto"/>
      </w:divBdr>
    </w:div>
    <w:div w:id="1292247702">
      <w:bodyDiv w:val="1"/>
      <w:marLeft w:val="0"/>
      <w:marRight w:val="0"/>
      <w:marTop w:val="0"/>
      <w:marBottom w:val="0"/>
      <w:divBdr>
        <w:top w:val="none" w:sz="0" w:space="0" w:color="auto"/>
        <w:left w:val="none" w:sz="0" w:space="0" w:color="auto"/>
        <w:bottom w:val="none" w:sz="0" w:space="0" w:color="auto"/>
        <w:right w:val="none" w:sz="0" w:space="0" w:color="auto"/>
      </w:divBdr>
    </w:div>
    <w:div w:id="1375544035">
      <w:bodyDiv w:val="1"/>
      <w:marLeft w:val="0"/>
      <w:marRight w:val="0"/>
      <w:marTop w:val="0"/>
      <w:marBottom w:val="0"/>
      <w:divBdr>
        <w:top w:val="none" w:sz="0" w:space="0" w:color="auto"/>
        <w:left w:val="none" w:sz="0" w:space="0" w:color="auto"/>
        <w:bottom w:val="none" w:sz="0" w:space="0" w:color="auto"/>
        <w:right w:val="none" w:sz="0" w:space="0" w:color="auto"/>
      </w:divBdr>
    </w:div>
    <w:div w:id="1440636483">
      <w:bodyDiv w:val="1"/>
      <w:marLeft w:val="0"/>
      <w:marRight w:val="0"/>
      <w:marTop w:val="0"/>
      <w:marBottom w:val="0"/>
      <w:divBdr>
        <w:top w:val="none" w:sz="0" w:space="0" w:color="auto"/>
        <w:left w:val="none" w:sz="0" w:space="0" w:color="auto"/>
        <w:bottom w:val="none" w:sz="0" w:space="0" w:color="auto"/>
        <w:right w:val="none" w:sz="0" w:space="0" w:color="auto"/>
      </w:divBdr>
    </w:div>
    <w:div w:id="1577518181">
      <w:bodyDiv w:val="1"/>
      <w:marLeft w:val="0"/>
      <w:marRight w:val="0"/>
      <w:marTop w:val="0"/>
      <w:marBottom w:val="0"/>
      <w:divBdr>
        <w:top w:val="none" w:sz="0" w:space="0" w:color="auto"/>
        <w:left w:val="none" w:sz="0" w:space="0" w:color="auto"/>
        <w:bottom w:val="none" w:sz="0" w:space="0" w:color="auto"/>
        <w:right w:val="none" w:sz="0" w:space="0" w:color="auto"/>
      </w:divBdr>
    </w:div>
    <w:div w:id="1601642637">
      <w:bodyDiv w:val="1"/>
      <w:marLeft w:val="0"/>
      <w:marRight w:val="0"/>
      <w:marTop w:val="0"/>
      <w:marBottom w:val="0"/>
      <w:divBdr>
        <w:top w:val="none" w:sz="0" w:space="0" w:color="auto"/>
        <w:left w:val="none" w:sz="0" w:space="0" w:color="auto"/>
        <w:bottom w:val="none" w:sz="0" w:space="0" w:color="auto"/>
        <w:right w:val="none" w:sz="0" w:space="0" w:color="auto"/>
      </w:divBdr>
    </w:div>
    <w:div w:id="1620455958">
      <w:bodyDiv w:val="1"/>
      <w:marLeft w:val="0"/>
      <w:marRight w:val="0"/>
      <w:marTop w:val="0"/>
      <w:marBottom w:val="0"/>
      <w:divBdr>
        <w:top w:val="none" w:sz="0" w:space="0" w:color="auto"/>
        <w:left w:val="none" w:sz="0" w:space="0" w:color="auto"/>
        <w:bottom w:val="none" w:sz="0" w:space="0" w:color="auto"/>
        <w:right w:val="none" w:sz="0" w:space="0" w:color="auto"/>
      </w:divBdr>
    </w:div>
    <w:div w:id="1740833600">
      <w:bodyDiv w:val="1"/>
      <w:marLeft w:val="0"/>
      <w:marRight w:val="0"/>
      <w:marTop w:val="0"/>
      <w:marBottom w:val="0"/>
      <w:divBdr>
        <w:top w:val="none" w:sz="0" w:space="0" w:color="auto"/>
        <w:left w:val="none" w:sz="0" w:space="0" w:color="auto"/>
        <w:bottom w:val="none" w:sz="0" w:space="0" w:color="auto"/>
        <w:right w:val="none" w:sz="0" w:space="0" w:color="auto"/>
      </w:divBdr>
    </w:div>
    <w:div w:id="1748532101">
      <w:bodyDiv w:val="1"/>
      <w:marLeft w:val="0"/>
      <w:marRight w:val="0"/>
      <w:marTop w:val="0"/>
      <w:marBottom w:val="0"/>
      <w:divBdr>
        <w:top w:val="none" w:sz="0" w:space="0" w:color="auto"/>
        <w:left w:val="none" w:sz="0" w:space="0" w:color="auto"/>
        <w:bottom w:val="none" w:sz="0" w:space="0" w:color="auto"/>
        <w:right w:val="none" w:sz="0" w:space="0" w:color="auto"/>
      </w:divBdr>
    </w:div>
    <w:div w:id="1860579116">
      <w:bodyDiv w:val="1"/>
      <w:marLeft w:val="0"/>
      <w:marRight w:val="0"/>
      <w:marTop w:val="0"/>
      <w:marBottom w:val="0"/>
      <w:divBdr>
        <w:top w:val="none" w:sz="0" w:space="0" w:color="auto"/>
        <w:left w:val="none" w:sz="0" w:space="0" w:color="auto"/>
        <w:bottom w:val="none" w:sz="0" w:space="0" w:color="auto"/>
        <w:right w:val="none" w:sz="0" w:space="0" w:color="auto"/>
      </w:divBdr>
    </w:div>
    <w:div w:id="2032878866">
      <w:bodyDiv w:val="1"/>
      <w:marLeft w:val="0"/>
      <w:marRight w:val="0"/>
      <w:marTop w:val="0"/>
      <w:marBottom w:val="0"/>
      <w:divBdr>
        <w:top w:val="none" w:sz="0" w:space="0" w:color="auto"/>
        <w:left w:val="none" w:sz="0" w:space="0" w:color="auto"/>
        <w:bottom w:val="none" w:sz="0" w:space="0" w:color="auto"/>
        <w:right w:val="none" w:sz="0" w:space="0" w:color="auto"/>
      </w:divBdr>
    </w:div>
    <w:div w:id="2041315703">
      <w:bodyDiv w:val="1"/>
      <w:marLeft w:val="0"/>
      <w:marRight w:val="0"/>
      <w:marTop w:val="0"/>
      <w:marBottom w:val="0"/>
      <w:divBdr>
        <w:top w:val="none" w:sz="0" w:space="0" w:color="auto"/>
        <w:left w:val="none" w:sz="0" w:space="0" w:color="auto"/>
        <w:bottom w:val="none" w:sz="0" w:space="0" w:color="auto"/>
        <w:right w:val="none" w:sz="0" w:space="0" w:color="auto"/>
      </w:divBdr>
    </w:div>
    <w:div w:id="2050566116">
      <w:bodyDiv w:val="1"/>
      <w:marLeft w:val="0"/>
      <w:marRight w:val="0"/>
      <w:marTop w:val="0"/>
      <w:marBottom w:val="0"/>
      <w:divBdr>
        <w:top w:val="none" w:sz="0" w:space="0" w:color="auto"/>
        <w:left w:val="none" w:sz="0" w:space="0" w:color="auto"/>
        <w:bottom w:val="none" w:sz="0" w:space="0" w:color="auto"/>
        <w:right w:val="none" w:sz="0" w:space="0" w:color="auto"/>
      </w:divBdr>
    </w:div>
    <w:div w:id="2053964371">
      <w:bodyDiv w:val="1"/>
      <w:marLeft w:val="0"/>
      <w:marRight w:val="0"/>
      <w:marTop w:val="0"/>
      <w:marBottom w:val="0"/>
      <w:divBdr>
        <w:top w:val="none" w:sz="0" w:space="0" w:color="auto"/>
        <w:left w:val="none" w:sz="0" w:space="0" w:color="auto"/>
        <w:bottom w:val="none" w:sz="0" w:space="0" w:color="auto"/>
        <w:right w:val="none" w:sz="0" w:space="0" w:color="auto"/>
      </w:divBdr>
    </w:div>
    <w:div w:id="20886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F2FB34A1A94499FA7667CE4178A48" ma:contentTypeVersion="8" ma:contentTypeDescription="Create a new document." ma:contentTypeScope="" ma:versionID="c2e94899767681a930bd9050ef29f55d">
  <xsd:schema xmlns:xsd="http://www.w3.org/2001/XMLSchema" xmlns:xs="http://www.w3.org/2001/XMLSchema" xmlns:p="http://schemas.microsoft.com/office/2006/metadata/properties" xmlns:ns3="03d24e22-eef8-4b30-952a-8ab5e9aeaf1d" targetNamespace="http://schemas.microsoft.com/office/2006/metadata/properties" ma:root="true" ma:fieldsID="99298fedde357ba23d3a689d86c631fb" ns3:_="">
    <xsd:import namespace="03d24e22-eef8-4b30-952a-8ab5e9aeaf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24e22-eef8-4b30-952a-8ab5e9aea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4B214-F7DC-45F4-97EF-517B77514E36}">
  <ds:schemaRefs>
    <ds:schemaRef ds:uri="http://schemas.microsoft.com/sharepoint/v3/contenttype/forms"/>
  </ds:schemaRefs>
</ds:datastoreItem>
</file>

<file path=customXml/itemProps2.xml><?xml version="1.0" encoding="utf-8"?>
<ds:datastoreItem xmlns:ds="http://schemas.openxmlformats.org/officeDocument/2006/customXml" ds:itemID="{A14E5186-ED63-4D97-B5F9-64BCBAD74A30}">
  <ds:schemaRefs>
    <ds:schemaRef ds:uri="http://schemas.openxmlformats.org/officeDocument/2006/bibliography"/>
  </ds:schemaRefs>
</ds:datastoreItem>
</file>

<file path=customXml/itemProps3.xml><?xml version="1.0" encoding="utf-8"?>
<ds:datastoreItem xmlns:ds="http://schemas.openxmlformats.org/officeDocument/2006/customXml" ds:itemID="{9038BFA8-D291-4405-BDC3-998930A86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24e22-eef8-4b30-952a-8ab5e9ae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0BCC6-9361-4903-897D-F45C5B1404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7662</Words>
  <Characters>43674</Characters>
  <Application>Microsoft Office Word</Application>
  <DocSecurity>0</DocSecurity>
  <Lines>363</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gsubasic</dc:creator>
  <cp:keywords/>
  <cp:lastModifiedBy>Ana Mikuš</cp:lastModifiedBy>
  <cp:revision>2</cp:revision>
  <cp:lastPrinted>2025-01-31T16:58:00Z</cp:lastPrinted>
  <dcterms:created xsi:type="dcterms:W3CDTF">2025-01-31T17:10:00Z</dcterms:created>
  <dcterms:modified xsi:type="dcterms:W3CDTF">2025-01-31T17:10:00Z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znaka0">
    <vt:lpwstr/>
  </property>
  <property fmtid="{D5CDD505-2E9C-101B-9397-08002B2CF9AE}" pid="3" name="Datum odobravanja0">
    <vt:lpwstr/>
  </property>
  <property fmtid="{D5CDD505-2E9C-101B-9397-08002B2CF9AE}" pid="4" name="Tip dokumenta0">
    <vt:lpwstr>Unesite odabir br. 1</vt:lpwstr>
  </property>
  <property fmtid="{D5CDD505-2E9C-101B-9397-08002B2CF9AE}" pid="5" name="Izdanje0">
    <vt:lpwstr/>
  </property>
  <property fmtid="{D5CDD505-2E9C-101B-9397-08002B2CF9AE}" pid="6" name="Stara oznaka0">
    <vt:lpwstr/>
  </property>
  <property fmtid="{D5CDD505-2E9C-101B-9397-08002B2CF9AE}" pid="7" name="ContentTypeId">
    <vt:lpwstr>0x01010054FF2FB34A1A94499FA7667CE4178A48</vt:lpwstr>
  </property>
</Properties>
</file>