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BB65" w14:textId="77777777" w:rsidR="00F75F6E" w:rsidRPr="00A348ED" w:rsidRDefault="00F75F6E" w:rsidP="00F75F6E">
      <w:pPr>
        <w:pStyle w:val="Bezproreda"/>
        <w:spacing w:before="80" w:after="40" w:line="266" w:lineRule="auto"/>
        <w:rPr>
          <w:rFonts w:cs="Calibri"/>
          <w:b/>
          <w:bCs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>17. prosinca 2025.</w:t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  <w:t xml:space="preserve">    70. sjednica</w:t>
      </w:r>
    </w:p>
    <w:p w14:paraId="3DC6DE91" w14:textId="77777777" w:rsidR="00F75F6E" w:rsidRPr="00A348ED" w:rsidRDefault="00F75F6E" w:rsidP="00F75F6E">
      <w:pPr>
        <w:pStyle w:val="Bezproreda"/>
        <w:spacing w:before="80" w:after="40" w:line="266" w:lineRule="auto"/>
        <w:rPr>
          <w:rFonts w:cs="Calibri"/>
          <w:b/>
          <w:bCs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 xml:space="preserve">Upravno vijeće </w:t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</w:r>
      <w:r w:rsidRPr="00A348ED">
        <w:rPr>
          <w:rFonts w:cs="Calibri"/>
          <w:b/>
          <w:bCs/>
          <w:sz w:val="24"/>
          <w:szCs w:val="24"/>
        </w:rPr>
        <w:tab/>
        <w:t xml:space="preserve">           Točka 3. dnevnog reda</w:t>
      </w:r>
    </w:p>
    <w:p w14:paraId="11554874" w14:textId="77777777" w:rsidR="00F75F6E" w:rsidRPr="00A348ED" w:rsidRDefault="00F75F6E" w:rsidP="00F75F6E">
      <w:pPr>
        <w:spacing w:before="36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>PRIJEDLOG REBALANSA FINANCIJSKOG PLANA PRIHODA I RASHODA</w:t>
      </w:r>
      <w:r w:rsidRPr="00A348ED">
        <w:rPr>
          <w:rFonts w:cs="Calibri"/>
          <w:b/>
          <w:bCs/>
          <w:sz w:val="24"/>
          <w:szCs w:val="24"/>
        </w:rPr>
        <w:br/>
        <w:t>NASTAVNOG ZAVODA ZA JAVNO ZDRAVSTVO „DR. ANDRIJA ŠTAMPAR“</w:t>
      </w:r>
      <w:r w:rsidRPr="00A348ED">
        <w:rPr>
          <w:rFonts w:cs="Calibri"/>
          <w:b/>
          <w:bCs/>
          <w:sz w:val="24"/>
          <w:szCs w:val="24"/>
        </w:rPr>
        <w:br/>
        <w:t>ZA 2025. GODINU</w:t>
      </w:r>
    </w:p>
    <w:p w14:paraId="0FC95393" w14:textId="09B3F6AD" w:rsidR="00F75F6E" w:rsidRPr="00A348ED" w:rsidRDefault="00F75F6E" w:rsidP="00B74F8F">
      <w:pPr>
        <w:spacing w:before="80" w:after="40" w:line="264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 xml:space="preserve">Dana 18. prosinca 2024. godine na 55. sjednici Upravnog vijeća donesen je </w:t>
      </w:r>
      <w:bookmarkStart w:id="0" w:name="_Hlk203063430"/>
      <w:r w:rsidRPr="00A348ED">
        <w:rPr>
          <w:rFonts w:cs="Calibri"/>
          <w:sz w:val="24"/>
          <w:szCs w:val="24"/>
        </w:rPr>
        <w:t>Financijski plan prihoda i rashoda, Plan nabave materijala, energije i usluga i Plan nabave dugotrajne nefinancijske imovine za 2025. godinu</w:t>
      </w:r>
      <w:bookmarkEnd w:id="0"/>
      <w:r w:rsidRPr="00A348ED">
        <w:rPr>
          <w:rFonts w:cs="Calibri"/>
          <w:sz w:val="24"/>
          <w:szCs w:val="24"/>
        </w:rPr>
        <w:t>. Prve izmjene Financijskog plana i Planova nabave usvojene su 23. travnja 2025. godine na 60. sjednici Upravnog vijeća</w:t>
      </w:r>
      <w:r w:rsidR="006D25E6" w:rsidRPr="00A348ED">
        <w:rPr>
          <w:rFonts w:cs="Calibri"/>
          <w:sz w:val="24"/>
          <w:szCs w:val="24"/>
        </w:rPr>
        <w:t xml:space="preserve">, a druge izmjene </w:t>
      </w:r>
      <w:r w:rsidR="0035269B" w:rsidRPr="00A348ED">
        <w:rPr>
          <w:rFonts w:cs="Calibri"/>
          <w:sz w:val="24"/>
          <w:szCs w:val="24"/>
        </w:rPr>
        <w:t xml:space="preserve">Financijskog plana i Planova nabave usvojene su </w:t>
      </w:r>
      <w:r w:rsidR="0035269B" w:rsidRPr="00A348ED">
        <w:rPr>
          <w:rFonts w:cs="Calibri"/>
          <w:sz w:val="24"/>
          <w:szCs w:val="24"/>
        </w:rPr>
        <w:t>16. srpnja</w:t>
      </w:r>
      <w:r w:rsidR="0035269B" w:rsidRPr="00A348ED">
        <w:rPr>
          <w:rFonts w:cs="Calibri"/>
          <w:sz w:val="24"/>
          <w:szCs w:val="24"/>
        </w:rPr>
        <w:t xml:space="preserve"> 2025. godine na 6</w:t>
      </w:r>
      <w:r w:rsidR="0012231F" w:rsidRPr="00A348ED">
        <w:rPr>
          <w:rFonts w:cs="Calibri"/>
          <w:sz w:val="24"/>
          <w:szCs w:val="24"/>
        </w:rPr>
        <w:t>4</w:t>
      </w:r>
      <w:r w:rsidR="0035269B" w:rsidRPr="00A348ED">
        <w:rPr>
          <w:rFonts w:cs="Calibri"/>
          <w:sz w:val="24"/>
          <w:szCs w:val="24"/>
        </w:rPr>
        <w:t>. sjednici Upravnog vijeća</w:t>
      </w:r>
      <w:r w:rsidRPr="00A348ED">
        <w:rPr>
          <w:rFonts w:cs="Calibri"/>
          <w:sz w:val="24"/>
          <w:szCs w:val="24"/>
        </w:rPr>
        <w:t>.</w:t>
      </w:r>
    </w:p>
    <w:p w14:paraId="3997E22E" w14:textId="77777777" w:rsidR="00F75F6E" w:rsidRPr="00A348ED" w:rsidRDefault="00F75F6E" w:rsidP="00B74F8F">
      <w:pPr>
        <w:spacing w:before="80" w:after="40" w:line="264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>Poštujući načelo uravnoteženosti financijskoga plana predlažu se izmjene i dopune financijskog plana i iste su prikazane na računima iz računskog plana proračuna sukladno ekonomskoj klasifikaciji.</w:t>
      </w:r>
    </w:p>
    <w:p w14:paraId="12CCC5E5" w14:textId="77777777" w:rsidR="00F75F6E" w:rsidRPr="00A348ED" w:rsidRDefault="00F75F6E" w:rsidP="00B74F8F">
      <w:pPr>
        <w:spacing w:before="80" w:after="40" w:line="264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>Prijedlog rebalansa Nastavnog zavoda za javno zdravstvo „Dr. Andrija Štampar“ (u daljnjem tekstu Zavod) za 2025. godinu sadrži prijedloge rebalansa:</w:t>
      </w:r>
    </w:p>
    <w:p w14:paraId="54D0AB18" w14:textId="77777777" w:rsidR="00F75F6E" w:rsidRPr="00A348ED" w:rsidRDefault="00F75F6E" w:rsidP="00B74F8F">
      <w:pPr>
        <w:numPr>
          <w:ilvl w:val="0"/>
          <w:numId w:val="3"/>
        </w:numPr>
        <w:spacing w:before="80" w:after="40" w:line="264" w:lineRule="auto"/>
        <w:ind w:left="0" w:firstLine="0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>financijskog plana prihoda i rashoda</w:t>
      </w:r>
    </w:p>
    <w:p w14:paraId="6440ADCE" w14:textId="77777777" w:rsidR="00F75F6E" w:rsidRPr="00A348ED" w:rsidRDefault="00F75F6E" w:rsidP="00B74F8F">
      <w:pPr>
        <w:numPr>
          <w:ilvl w:val="0"/>
          <w:numId w:val="3"/>
        </w:numPr>
        <w:spacing w:before="80" w:after="40" w:line="264" w:lineRule="auto"/>
        <w:ind w:left="0" w:firstLine="0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>plana nabave materijala, energije i usluga</w:t>
      </w:r>
    </w:p>
    <w:p w14:paraId="20589BDE" w14:textId="77777777" w:rsidR="00F75F6E" w:rsidRPr="00A348ED" w:rsidRDefault="00F75F6E" w:rsidP="00B74F8F">
      <w:pPr>
        <w:numPr>
          <w:ilvl w:val="0"/>
          <w:numId w:val="3"/>
        </w:numPr>
        <w:spacing w:before="80" w:after="40" w:line="264" w:lineRule="auto"/>
        <w:ind w:left="0" w:firstLine="0"/>
        <w:contextualSpacing/>
        <w:jc w:val="both"/>
        <w:rPr>
          <w:rFonts w:cs="Calibri"/>
          <w:b/>
          <w:sz w:val="24"/>
          <w:szCs w:val="24"/>
        </w:rPr>
      </w:pPr>
      <w:r w:rsidRPr="00A348ED">
        <w:rPr>
          <w:rFonts w:cs="Calibri"/>
          <w:sz w:val="24"/>
          <w:szCs w:val="24"/>
        </w:rPr>
        <w:t>plana nabave dugotrajne nefinancijske imovine</w:t>
      </w:r>
    </w:p>
    <w:p w14:paraId="026059EF" w14:textId="77777777" w:rsidR="00F75F6E" w:rsidRPr="00A348ED" w:rsidRDefault="00F75F6E" w:rsidP="00F75F6E">
      <w:pPr>
        <w:shd w:val="clear" w:color="auto" w:fill="D9E2F3" w:themeFill="accent1" w:themeFillTint="33"/>
        <w:spacing w:before="240" w:after="120" w:line="276" w:lineRule="auto"/>
        <w:rPr>
          <w:rFonts w:cs="Calibri"/>
          <w:b/>
          <w:sz w:val="24"/>
          <w:szCs w:val="24"/>
        </w:rPr>
      </w:pPr>
      <w:r w:rsidRPr="00A348ED">
        <w:rPr>
          <w:rFonts w:cs="Calibri"/>
          <w:b/>
          <w:sz w:val="24"/>
          <w:szCs w:val="24"/>
        </w:rPr>
        <w:t>REBALANS PLANA PRIHODA POSLOVANJA ZA 2025. GODINU</w:t>
      </w:r>
    </w:p>
    <w:p w14:paraId="4566E7D6" w14:textId="38434373" w:rsidR="00F75F6E" w:rsidRPr="00A348ED" w:rsidRDefault="00F75F6E" w:rsidP="00B74F8F">
      <w:pPr>
        <w:spacing w:before="80" w:after="40" w:line="264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 xml:space="preserve">Prema prijedlogu Rebalansa plana prihoda poslovanja planira se godišnje ostvarenje prihoda poslovanja u iznosu </w:t>
      </w:r>
      <w:r w:rsidR="00F926D6" w:rsidRPr="00A348ED">
        <w:rPr>
          <w:rFonts w:cs="Calibri"/>
          <w:sz w:val="24"/>
          <w:szCs w:val="24"/>
        </w:rPr>
        <w:t>26.498.700</w:t>
      </w:r>
      <w:r w:rsidR="00F926D6" w:rsidRPr="00A348ED">
        <w:rPr>
          <w:rFonts w:cs="Calibri"/>
          <w:sz w:val="24"/>
          <w:szCs w:val="24"/>
        </w:rPr>
        <w:t xml:space="preserve"> </w:t>
      </w:r>
      <w:r w:rsidRPr="00A348ED">
        <w:rPr>
          <w:rFonts w:cs="Calibri"/>
          <w:sz w:val="24"/>
          <w:szCs w:val="24"/>
        </w:rPr>
        <w:t xml:space="preserve">EUR što je za </w:t>
      </w:r>
      <w:r w:rsidR="0012231F" w:rsidRPr="00A348ED">
        <w:rPr>
          <w:rFonts w:cs="Calibri"/>
          <w:sz w:val="24"/>
          <w:szCs w:val="24"/>
        </w:rPr>
        <w:t>2</w:t>
      </w:r>
      <w:r w:rsidR="00737FFB">
        <w:rPr>
          <w:rFonts w:cs="Calibri"/>
          <w:sz w:val="24"/>
          <w:szCs w:val="24"/>
        </w:rPr>
        <w:t>32</w:t>
      </w:r>
      <w:r w:rsidR="0012231F" w:rsidRPr="00A348ED">
        <w:rPr>
          <w:rFonts w:cs="Calibri"/>
          <w:sz w:val="24"/>
          <w:szCs w:val="24"/>
        </w:rPr>
        <w:t>.000</w:t>
      </w:r>
      <w:r w:rsidRPr="00A348ED">
        <w:rPr>
          <w:rFonts w:cs="Calibri"/>
          <w:sz w:val="24"/>
          <w:szCs w:val="24"/>
        </w:rPr>
        <w:t xml:space="preserve">,00 EUR ili </w:t>
      </w:r>
      <w:r w:rsidR="00DF2F7C" w:rsidRPr="00A348ED">
        <w:rPr>
          <w:rFonts w:cs="Calibri"/>
          <w:sz w:val="24"/>
          <w:szCs w:val="24"/>
        </w:rPr>
        <w:t>0,87</w:t>
      </w:r>
      <w:r w:rsidRPr="00A348ED">
        <w:rPr>
          <w:rFonts w:cs="Calibri"/>
          <w:sz w:val="24"/>
          <w:szCs w:val="24"/>
        </w:rPr>
        <w:t xml:space="preserve"> % </w:t>
      </w:r>
      <w:r w:rsidR="00DF2F7C" w:rsidRPr="00A348ED">
        <w:rPr>
          <w:rFonts w:cs="Calibri"/>
          <w:sz w:val="24"/>
          <w:szCs w:val="24"/>
        </w:rPr>
        <w:t>manje</w:t>
      </w:r>
      <w:r w:rsidRPr="00A348ED">
        <w:rPr>
          <w:rFonts w:cs="Calibri"/>
          <w:sz w:val="24"/>
          <w:szCs w:val="24"/>
        </w:rPr>
        <w:t xml:space="preserve"> u odnosu </w:t>
      </w:r>
      <w:r w:rsidR="00DC08C4">
        <w:rPr>
          <w:rFonts w:cs="Calibri"/>
          <w:sz w:val="24"/>
          <w:szCs w:val="24"/>
        </w:rPr>
        <w:t xml:space="preserve">na ranije </w:t>
      </w:r>
      <w:r w:rsidRPr="00A348ED">
        <w:rPr>
          <w:rFonts w:cs="Calibri"/>
          <w:sz w:val="24"/>
          <w:szCs w:val="24"/>
        </w:rPr>
        <w:t>usvojeni plan. Izmjene plana prihoda poslovanja predlažu se na sljedećim računima:</w:t>
      </w:r>
    </w:p>
    <w:p w14:paraId="3FA51A90" w14:textId="572875A3" w:rsidR="003C2EA4" w:rsidRPr="00A348ED" w:rsidRDefault="003C2EA4" w:rsidP="00860E15">
      <w:pPr>
        <w:shd w:val="clear" w:color="auto" w:fill="D7ECF5"/>
        <w:spacing w:before="240" w:after="120" w:line="276" w:lineRule="auto"/>
        <w:jc w:val="both"/>
        <w:rPr>
          <w:rFonts w:cs="Calibri"/>
          <w:b/>
          <w:bCs/>
          <w:sz w:val="24"/>
          <w:szCs w:val="24"/>
        </w:rPr>
      </w:pPr>
      <w:r w:rsidRPr="003C2EA4">
        <w:rPr>
          <w:rFonts w:eastAsia="Times New Roman" w:cs="Calibri"/>
          <w:b/>
          <w:bCs/>
          <w:sz w:val="24"/>
          <w:szCs w:val="24"/>
          <w:lang w:eastAsia="hr-HR"/>
        </w:rPr>
        <w:t>6361</w:t>
      </w:r>
      <w:r w:rsidRPr="00A348ED">
        <w:rPr>
          <w:rFonts w:eastAsia="Times New Roman" w:cs="Calibri"/>
          <w:b/>
          <w:bCs/>
          <w:sz w:val="24"/>
          <w:szCs w:val="24"/>
          <w:lang w:eastAsia="hr-HR"/>
        </w:rPr>
        <w:t xml:space="preserve"> - </w:t>
      </w:r>
      <w:r w:rsidRPr="003C2EA4">
        <w:rPr>
          <w:rFonts w:eastAsia="Times New Roman" w:cs="Calibri"/>
          <w:b/>
          <w:bCs/>
          <w:sz w:val="24"/>
          <w:szCs w:val="24"/>
          <w:lang w:eastAsia="hr-HR"/>
        </w:rPr>
        <w:t>Tekuće pomoći proračunskim korisnicima iz proračuna koji im nije nadležan</w:t>
      </w:r>
    </w:p>
    <w:p w14:paraId="58184324" w14:textId="16BB23FC" w:rsidR="00860E15" w:rsidRPr="00A348ED" w:rsidRDefault="00D011FF" w:rsidP="00B74F8F">
      <w:pPr>
        <w:spacing w:before="80" w:after="40" w:line="264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348ED">
        <w:rPr>
          <w:rFonts w:asciiTheme="minorHAnsi" w:hAnsiTheme="minorHAnsi" w:cstheme="minorHAnsi"/>
          <w:sz w:val="24"/>
          <w:szCs w:val="24"/>
        </w:rPr>
        <w:t>Na ovom računu predlaže se pov</w:t>
      </w:r>
      <w:r w:rsidR="00F65B04" w:rsidRPr="00A348ED">
        <w:rPr>
          <w:rFonts w:asciiTheme="minorHAnsi" w:hAnsiTheme="minorHAnsi" w:cstheme="minorHAnsi"/>
          <w:sz w:val="24"/>
          <w:szCs w:val="24"/>
        </w:rPr>
        <w:t>ećanje planiranih pr</w:t>
      </w:r>
      <w:r w:rsidR="00A86D91" w:rsidRPr="00A348ED">
        <w:rPr>
          <w:rFonts w:asciiTheme="minorHAnsi" w:hAnsiTheme="minorHAnsi" w:cstheme="minorHAnsi"/>
          <w:sz w:val="24"/>
          <w:szCs w:val="24"/>
        </w:rPr>
        <w:t>ihoda</w:t>
      </w:r>
      <w:r w:rsidR="00F65B04" w:rsidRPr="00A348ED">
        <w:rPr>
          <w:rFonts w:asciiTheme="minorHAnsi" w:hAnsiTheme="minorHAnsi" w:cstheme="minorHAnsi"/>
          <w:sz w:val="24"/>
          <w:szCs w:val="24"/>
        </w:rPr>
        <w:t xml:space="preserve"> za </w:t>
      </w:r>
      <w:r w:rsidR="00CE16C0">
        <w:rPr>
          <w:rFonts w:asciiTheme="minorHAnsi" w:hAnsiTheme="minorHAnsi" w:cstheme="minorHAnsi"/>
          <w:sz w:val="24"/>
          <w:szCs w:val="24"/>
        </w:rPr>
        <w:t>500</w:t>
      </w:r>
      <w:r w:rsidR="00F65B04" w:rsidRPr="00A348ED">
        <w:rPr>
          <w:rFonts w:asciiTheme="minorHAnsi" w:hAnsiTheme="minorHAnsi" w:cstheme="minorHAnsi"/>
          <w:sz w:val="24"/>
          <w:szCs w:val="24"/>
        </w:rPr>
        <w:t>.000</w:t>
      </w:r>
      <w:r w:rsidR="00F65B04" w:rsidRPr="00A348ED">
        <w:rPr>
          <w:rFonts w:asciiTheme="minorHAnsi" w:hAnsiTheme="minorHAnsi" w:cstheme="minorHAnsi"/>
          <w:sz w:val="24"/>
          <w:szCs w:val="24"/>
        </w:rPr>
        <w:t xml:space="preserve">,00 EUR, novi </w:t>
      </w:r>
      <w:r w:rsidR="00A86D91" w:rsidRPr="00A348ED">
        <w:rPr>
          <w:rFonts w:asciiTheme="minorHAnsi" w:hAnsiTheme="minorHAnsi" w:cstheme="minorHAnsi"/>
          <w:sz w:val="24"/>
          <w:szCs w:val="24"/>
        </w:rPr>
        <w:t xml:space="preserve">plan tekućih </w:t>
      </w:r>
      <w:r w:rsidR="00A86D91" w:rsidRPr="003C2EA4">
        <w:rPr>
          <w:rFonts w:asciiTheme="minorHAnsi" w:eastAsia="Times New Roman" w:hAnsiTheme="minorHAnsi" w:cstheme="minorHAnsi"/>
          <w:sz w:val="24"/>
          <w:szCs w:val="24"/>
          <w:lang w:eastAsia="hr-HR"/>
        </w:rPr>
        <w:t>pomoći proračunskim korisnicima iz proračuna koji im nije nadležan</w:t>
      </w:r>
      <w:r w:rsidR="00A86D91" w:rsidRPr="00A348ED">
        <w:rPr>
          <w:rFonts w:asciiTheme="minorHAnsi" w:hAnsiTheme="minorHAnsi" w:cstheme="minorHAnsi"/>
          <w:sz w:val="24"/>
          <w:szCs w:val="24"/>
        </w:rPr>
        <w:t xml:space="preserve"> </w:t>
      </w:r>
      <w:r w:rsidR="00F65B04" w:rsidRPr="00A348ED">
        <w:rPr>
          <w:rFonts w:asciiTheme="minorHAnsi" w:hAnsiTheme="minorHAnsi" w:cstheme="minorHAnsi"/>
          <w:sz w:val="24"/>
          <w:szCs w:val="24"/>
        </w:rPr>
        <w:t>iznos</w:t>
      </w:r>
      <w:r w:rsidR="00283B89" w:rsidRPr="00A348ED">
        <w:rPr>
          <w:rFonts w:asciiTheme="minorHAnsi" w:hAnsiTheme="minorHAnsi" w:cstheme="minorHAnsi"/>
          <w:sz w:val="24"/>
          <w:szCs w:val="24"/>
        </w:rPr>
        <w:t>i</w:t>
      </w:r>
      <w:r w:rsidR="00F65B04" w:rsidRPr="00A348ED">
        <w:rPr>
          <w:rFonts w:asciiTheme="minorHAnsi" w:hAnsiTheme="minorHAnsi" w:cstheme="minorHAnsi"/>
          <w:sz w:val="24"/>
          <w:szCs w:val="24"/>
        </w:rPr>
        <w:t xml:space="preserve"> </w:t>
      </w:r>
      <w:r w:rsidR="00A86D91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5.135.000</w:t>
      </w:r>
      <w:r w:rsidR="00A86D91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,00 EUR.</w:t>
      </w:r>
    </w:p>
    <w:p w14:paraId="6189EA29" w14:textId="55FA65D8" w:rsidR="00EB3868" w:rsidRDefault="00A86D91" w:rsidP="00B74F8F">
      <w:pPr>
        <w:spacing w:before="80" w:after="4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P</w:t>
      </w:r>
      <w:r w:rsidR="0073164B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redlaže</w:t>
      </w:r>
      <w:r w:rsidR="0073164B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73164B">
        <w:rPr>
          <w:rFonts w:asciiTheme="minorHAnsi" w:eastAsia="Times New Roman" w:hAnsiTheme="minorHAnsi" w:cstheme="minorHAnsi"/>
          <w:sz w:val="24"/>
          <w:szCs w:val="24"/>
          <w:lang w:eastAsia="hr-HR"/>
        </w:rPr>
        <w:t>se p</w:t>
      </w:r>
      <w:r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ovećanje </w:t>
      </w:r>
      <w:r w:rsidR="004C392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iznosu od 470.000,00 EUR </w:t>
      </w:r>
      <w:r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radi povećane količine</w:t>
      </w:r>
      <w:r w:rsidR="00865BD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nabavljenih doza</w:t>
      </w:r>
      <w:r w:rsidR="0044085D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="00283B89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po</w:t>
      </w:r>
      <w:r w:rsidR="0073164B">
        <w:rPr>
          <w:rFonts w:asciiTheme="minorHAnsi" w:eastAsia="Times New Roman" w:hAnsiTheme="minorHAnsi" w:cstheme="minorHAnsi"/>
          <w:sz w:val="24"/>
          <w:szCs w:val="24"/>
          <w:lang w:eastAsia="hr-HR"/>
        </w:rPr>
        <w:t>rasta</w:t>
      </w:r>
      <w:r w:rsidR="0044085D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cijen</w:t>
      </w:r>
      <w:r w:rsidR="00283B89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>a</w:t>
      </w:r>
      <w:r w:rsidR="00F501E9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cjepi</w:t>
      </w:r>
      <w:r w:rsidR="00283B89" w:rsidRPr="00A348ED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va </w:t>
      </w:r>
      <w:bookmarkStart w:id="1" w:name="_Hlk216370080"/>
      <w:r w:rsidR="00283B89" w:rsidRPr="00A348ED">
        <w:rPr>
          <w:rFonts w:asciiTheme="minorHAnsi" w:hAnsiTheme="minorHAnsi" w:cstheme="minorHAnsi"/>
          <w:sz w:val="24"/>
          <w:szCs w:val="24"/>
        </w:rPr>
        <w:t xml:space="preserve">određenih Pravilnikom o načinu provođenja imunizacije, </w:t>
      </w:r>
      <w:proofErr w:type="spellStart"/>
      <w:r w:rsidR="00283B89" w:rsidRPr="00A348ED">
        <w:rPr>
          <w:rFonts w:asciiTheme="minorHAnsi" w:hAnsiTheme="minorHAnsi" w:cstheme="minorHAnsi"/>
          <w:sz w:val="24"/>
          <w:szCs w:val="24"/>
        </w:rPr>
        <w:t>seroprofilakse</w:t>
      </w:r>
      <w:proofErr w:type="spellEnd"/>
      <w:r w:rsidR="00283B89" w:rsidRPr="00A348E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83B89" w:rsidRPr="00A348ED">
        <w:rPr>
          <w:rFonts w:asciiTheme="minorHAnsi" w:hAnsiTheme="minorHAnsi" w:cstheme="minorHAnsi"/>
          <w:sz w:val="24"/>
          <w:szCs w:val="24"/>
        </w:rPr>
        <w:t>kemoprofilakse</w:t>
      </w:r>
      <w:proofErr w:type="spellEnd"/>
      <w:r w:rsidR="00283B89" w:rsidRPr="00A348ED">
        <w:rPr>
          <w:rFonts w:asciiTheme="minorHAnsi" w:hAnsiTheme="minorHAnsi" w:cstheme="minorHAnsi"/>
          <w:sz w:val="24"/>
          <w:szCs w:val="24"/>
        </w:rPr>
        <w:t xml:space="preserve"> protiv zaraznih bolesti te o osobama koje se moraju podvrgnuti toj obvezi</w:t>
      </w:r>
      <w:bookmarkEnd w:id="1"/>
      <w:r w:rsidR="0073164B">
        <w:rPr>
          <w:rFonts w:asciiTheme="minorHAnsi" w:hAnsiTheme="minorHAnsi" w:cstheme="minorHAnsi"/>
          <w:sz w:val="24"/>
          <w:szCs w:val="24"/>
        </w:rPr>
        <w:t>.</w:t>
      </w:r>
    </w:p>
    <w:p w14:paraId="5C6A0750" w14:textId="2FDA4E63" w:rsidR="00FA518B" w:rsidRPr="00101FC8" w:rsidRDefault="0073164B" w:rsidP="00B74F8F">
      <w:pPr>
        <w:autoSpaceDE w:val="0"/>
        <w:autoSpaceDN w:val="0"/>
        <w:adjustRightInd w:val="0"/>
        <w:spacing w:before="80" w:after="40" w:line="264" w:lineRule="auto"/>
        <w:ind w:right="62"/>
        <w:jc w:val="both"/>
        <w:rPr>
          <w:rFonts w:cs="Calibr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Iznos </w:t>
      </w:r>
      <w:r w:rsidR="00E15B1B">
        <w:rPr>
          <w:rFonts w:asciiTheme="minorHAnsi" w:hAnsiTheme="minorHAnsi" w:cstheme="minorHAnsi"/>
          <w:sz w:val="24"/>
          <w:szCs w:val="24"/>
        </w:rPr>
        <w:t xml:space="preserve">povećanja </w:t>
      </w:r>
      <w:r>
        <w:rPr>
          <w:rFonts w:asciiTheme="minorHAnsi" w:hAnsiTheme="minorHAnsi" w:cstheme="minorHAnsi"/>
          <w:sz w:val="24"/>
          <w:szCs w:val="24"/>
        </w:rPr>
        <w:t xml:space="preserve">od 30.000,00 </w:t>
      </w:r>
      <w:r w:rsidR="00E15B1B">
        <w:rPr>
          <w:rFonts w:asciiTheme="minorHAnsi" w:hAnsiTheme="minorHAnsi" w:cstheme="minorHAnsi"/>
          <w:sz w:val="24"/>
          <w:szCs w:val="24"/>
        </w:rPr>
        <w:t xml:space="preserve">EUR odnosi se na </w:t>
      </w:r>
      <w:r w:rsidR="00FA518B" w:rsidRPr="00101FC8">
        <w:rPr>
          <w:rFonts w:cs="Calibri"/>
          <w:bCs/>
          <w:sz w:val="24"/>
          <w:szCs w:val="24"/>
        </w:rPr>
        <w:t>isplatu namjenske pomoći iz državnog proračuna zdravstvenim ustanovama za pokriće troškova po sudskim presudama za razliku osnovice od 6</w:t>
      </w:r>
      <w:r w:rsidR="00EA206D">
        <w:rPr>
          <w:rFonts w:cs="Calibri"/>
          <w:bCs/>
          <w:sz w:val="24"/>
          <w:szCs w:val="24"/>
        </w:rPr>
        <w:t xml:space="preserve"> </w:t>
      </w:r>
      <w:r w:rsidR="00FA518B" w:rsidRPr="00101FC8">
        <w:rPr>
          <w:rFonts w:cs="Calibri"/>
          <w:bCs/>
          <w:sz w:val="24"/>
          <w:szCs w:val="24"/>
        </w:rPr>
        <w:t>%</w:t>
      </w:r>
      <w:r w:rsidR="000C5DE0">
        <w:rPr>
          <w:rFonts w:cs="Calibri"/>
          <w:bCs/>
          <w:sz w:val="24"/>
          <w:szCs w:val="24"/>
        </w:rPr>
        <w:t>, a koja nije bila uvrštena u ranije planove.</w:t>
      </w:r>
    </w:p>
    <w:p w14:paraId="488D8C9A" w14:textId="6AA7699E" w:rsidR="0073164B" w:rsidRPr="00A348ED" w:rsidRDefault="0073164B" w:rsidP="00860E15">
      <w:pPr>
        <w:spacing w:before="80" w:after="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EB1133" w14:textId="61F5F71E" w:rsidR="00A10DAB" w:rsidRPr="00A348ED" w:rsidRDefault="003F1C39" w:rsidP="00860E15">
      <w:pPr>
        <w:shd w:val="clear" w:color="auto" w:fill="D7ECF5"/>
        <w:spacing w:before="240" w:after="120" w:line="276" w:lineRule="auto"/>
        <w:rPr>
          <w:rFonts w:cs="Calibri"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>6381 - Tekuće pomoći</w:t>
      </w:r>
      <w:r w:rsidRPr="00A348ED">
        <w:rPr>
          <w:rFonts w:cs="Calibri"/>
          <w:b/>
          <w:bCs/>
          <w:sz w:val="24"/>
          <w:szCs w:val="24"/>
        </w:rPr>
        <w:t xml:space="preserve"> iz državnog proračuna temeljem prijenosa EU sredstava</w:t>
      </w:r>
    </w:p>
    <w:p w14:paraId="40094C8C" w14:textId="34789C3A" w:rsidR="00000381" w:rsidRPr="00A348ED" w:rsidRDefault="003C6275" w:rsidP="000341C8">
      <w:pPr>
        <w:spacing w:before="80" w:after="40" w:line="266" w:lineRule="auto"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>Na ovom računu planira se smanjenje prihoda za 260.000,00 EUR.</w:t>
      </w:r>
    </w:p>
    <w:p w14:paraId="523BACC1" w14:textId="120E3797" w:rsidR="00000381" w:rsidRPr="00A348ED" w:rsidRDefault="003C6275" w:rsidP="000341C8">
      <w:pPr>
        <w:spacing w:before="80" w:after="40" w:line="266" w:lineRule="auto"/>
        <w:jc w:val="both"/>
        <w:rPr>
          <w:rFonts w:cs="Calibri"/>
          <w:sz w:val="24"/>
          <w:szCs w:val="24"/>
          <w:lang w:eastAsia="hr-HR"/>
        </w:rPr>
      </w:pPr>
      <w:r w:rsidRPr="00A348ED">
        <w:rPr>
          <w:rFonts w:cs="Calibri"/>
          <w:sz w:val="24"/>
          <w:szCs w:val="24"/>
        </w:rPr>
        <w:lastRenderedPageBreak/>
        <w:t>Kod sastavlja</w:t>
      </w:r>
      <w:r w:rsidR="00865BDD">
        <w:rPr>
          <w:rFonts w:cs="Calibri"/>
          <w:sz w:val="24"/>
          <w:szCs w:val="24"/>
        </w:rPr>
        <w:t>nja</w:t>
      </w:r>
      <w:r w:rsidRPr="00A348ED">
        <w:rPr>
          <w:rFonts w:cs="Calibri"/>
          <w:sz w:val="24"/>
          <w:szCs w:val="24"/>
        </w:rPr>
        <w:t xml:space="preserve"> plana za 2025. godinu u planirani iznos prihoda od </w:t>
      </w:r>
      <w:r w:rsidRPr="00A348ED">
        <w:rPr>
          <w:rFonts w:cs="Calibri"/>
          <w:sz w:val="24"/>
          <w:szCs w:val="24"/>
        </w:rPr>
        <w:t>tekućih</w:t>
      </w:r>
      <w:r w:rsidRPr="00A348ED">
        <w:rPr>
          <w:rFonts w:cs="Calibri"/>
          <w:sz w:val="24"/>
          <w:szCs w:val="24"/>
        </w:rPr>
        <w:t xml:space="preserve"> pomoći iz državnog proračuna temeljem prijenosa EU sredstava</w:t>
      </w:r>
      <w:r w:rsidRPr="00A348ED">
        <w:rPr>
          <w:rFonts w:cs="Calibri"/>
          <w:sz w:val="24"/>
          <w:szCs w:val="24"/>
          <w:lang w:eastAsia="hr-HR"/>
        </w:rPr>
        <w:t xml:space="preserve"> </w:t>
      </w:r>
      <w:r w:rsidR="00E75FDD" w:rsidRPr="00A348ED">
        <w:rPr>
          <w:rFonts w:cs="Calibri"/>
          <w:sz w:val="24"/>
          <w:szCs w:val="24"/>
          <w:lang w:eastAsia="hr-HR"/>
        </w:rPr>
        <w:t>za p</w:t>
      </w:r>
      <w:r w:rsidRPr="00A348ED">
        <w:rPr>
          <w:rFonts w:cs="Calibri"/>
          <w:sz w:val="24"/>
          <w:szCs w:val="24"/>
          <w:lang w:eastAsia="hr-HR"/>
        </w:rPr>
        <w:t xml:space="preserve">rojekt u okviru komponente „Jačanje otpornosti zdravstvenog sustava“ Nacionalnog plana oporavka i otpornosti 2021. – 2026. </w:t>
      </w:r>
      <w:r w:rsidR="00211C45" w:rsidRPr="00A348ED">
        <w:rPr>
          <w:rFonts w:cs="Calibri"/>
          <w:sz w:val="24"/>
          <w:szCs w:val="24"/>
          <w:lang w:eastAsia="hr-HR"/>
        </w:rPr>
        <w:t xml:space="preserve">- </w:t>
      </w:r>
      <w:r w:rsidRPr="00A348ED">
        <w:rPr>
          <w:rFonts w:cs="Calibri"/>
          <w:sz w:val="24"/>
          <w:szCs w:val="24"/>
          <w:lang w:eastAsia="hr-HR"/>
        </w:rPr>
        <w:t>„Centralno financiranje specijalizacija“</w:t>
      </w:r>
      <w:r w:rsidR="00E75FDD" w:rsidRPr="00A348ED">
        <w:rPr>
          <w:rFonts w:cs="Calibri"/>
          <w:sz w:val="24"/>
          <w:szCs w:val="24"/>
          <w:lang w:eastAsia="hr-HR"/>
        </w:rPr>
        <w:t xml:space="preserve"> bio je planiran iznos za S</w:t>
      </w:r>
      <w:r w:rsidR="001B51B6" w:rsidRPr="00A348ED">
        <w:rPr>
          <w:rFonts w:cs="Calibri"/>
          <w:sz w:val="24"/>
          <w:szCs w:val="24"/>
          <w:lang w:eastAsia="hr-HR"/>
        </w:rPr>
        <w:t>pecijalizacije IV.</w:t>
      </w:r>
    </w:p>
    <w:p w14:paraId="27A53B87" w14:textId="6A4AE020" w:rsidR="005C6FE2" w:rsidRPr="00A348ED" w:rsidRDefault="00E65F6A" w:rsidP="000341C8">
      <w:pPr>
        <w:spacing w:before="80" w:after="40" w:line="266" w:lineRule="auto"/>
        <w:jc w:val="both"/>
        <w:rPr>
          <w:rFonts w:cs="Calibri"/>
          <w:sz w:val="24"/>
          <w:szCs w:val="24"/>
          <w:lang w:eastAsia="hr-HR"/>
        </w:rPr>
      </w:pPr>
      <w:r w:rsidRPr="00A348ED">
        <w:rPr>
          <w:rFonts w:cs="Calibri"/>
          <w:sz w:val="24"/>
          <w:szCs w:val="24"/>
          <w:lang w:eastAsia="hr-HR"/>
        </w:rPr>
        <w:t>Projektna prijava</w:t>
      </w:r>
      <w:r w:rsidR="0097656D">
        <w:rPr>
          <w:rFonts w:cs="Calibri"/>
          <w:sz w:val="24"/>
          <w:szCs w:val="24"/>
          <w:lang w:eastAsia="hr-HR"/>
        </w:rPr>
        <w:t xml:space="preserve"> za Specijalizacije IV</w:t>
      </w:r>
      <w:r w:rsidRPr="00A348ED">
        <w:rPr>
          <w:rFonts w:cs="Calibri"/>
          <w:sz w:val="24"/>
          <w:szCs w:val="24"/>
          <w:lang w:eastAsia="hr-HR"/>
        </w:rPr>
        <w:t xml:space="preserve"> predana </w:t>
      </w:r>
      <w:r w:rsidR="00211C45" w:rsidRPr="00A348ED">
        <w:rPr>
          <w:rFonts w:cs="Calibri"/>
          <w:sz w:val="24"/>
          <w:szCs w:val="24"/>
          <w:lang w:eastAsia="hr-HR"/>
        </w:rPr>
        <w:t xml:space="preserve">je </w:t>
      </w:r>
      <w:r w:rsidRPr="00A348ED">
        <w:rPr>
          <w:rFonts w:cs="Calibri"/>
          <w:sz w:val="24"/>
          <w:szCs w:val="24"/>
          <w:lang w:eastAsia="hr-HR"/>
        </w:rPr>
        <w:t>18. ožujka 2024. godine,</w:t>
      </w:r>
      <w:r w:rsidR="00C62ACC" w:rsidRPr="00A348ED">
        <w:rPr>
          <w:rFonts w:cs="Calibri"/>
          <w:sz w:val="24"/>
          <w:szCs w:val="24"/>
          <w:lang w:eastAsia="hr-HR"/>
        </w:rPr>
        <w:t xml:space="preserve"> provjera prihvatljivosti troškova dovršena je sredinom svibnja 20</w:t>
      </w:r>
      <w:r w:rsidR="00211C45" w:rsidRPr="00A348ED">
        <w:rPr>
          <w:rFonts w:cs="Calibri"/>
          <w:sz w:val="24"/>
          <w:szCs w:val="24"/>
          <w:lang w:eastAsia="hr-HR"/>
        </w:rPr>
        <w:t>2</w:t>
      </w:r>
      <w:r w:rsidR="00C62ACC" w:rsidRPr="00A348ED">
        <w:rPr>
          <w:rFonts w:cs="Calibri"/>
          <w:sz w:val="24"/>
          <w:szCs w:val="24"/>
          <w:lang w:eastAsia="hr-HR"/>
        </w:rPr>
        <w:t xml:space="preserve">4. godine, </w:t>
      </w:r>
      <w:r w:rsidR="005D1BCD" w:rsidRPr="00A348ED">
        <w:rPr>
          <w:rFonts w:cs="Calibri"/>
          <w:sz w:val="24"/>
          <w:szCs w:val="24"/>
          <w:lang w:eastAsia="hr-HR"/>
        </w:rPr>
        <w:t xml:space="preserve">a odluka o financiranju donesena je 4. prosinca 2024. godine nakon čega je </w:t>
      </w:r>
      <w:r w:rsidR="00313765" w:rsidRPr="00A348ED">
        <w:rPr>
          <w:rFonts w:cs="Calibri"/>
          <w:sz w:val="24"/>
          <w:szCs w:val="24"/>
          <w:lang w:eastAsia="hr-HR"/>
        </w:rPr>
        <w:t>trebalo uslijediti potpisivanje Ugovora o dodjeli bespovratnih sredstava.</w:t>
      </w:r>
    </w:p>
    <w:p w14:paraId="1BC7B25F" w14:textId="04150AFC" w:rsidR="00C62ACC" w:rsidRPr="00A348ED" w:rsidRDefault="00313765" w:rsidP="000341C8">
      <w:pPr>
        <w:spacing w:before="80" w:after="40" w:line="26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48ED">
        <w:rPr>
          <w:rFonts w:cs="Calibri"/>
          <w:sz w:val="24"/>
          <w:szCs w:val="24"/>
          <w:lang w:eastAsia="hr-HR"/>
        </w:rPr>
        <w:t xml:space="preserve">S obzirom na činjenicu da </w:t>
      </w:r>
      <w:r w:rsidR="00D4271B" w:rsidRPr="00A348ED">
        <w:rPr>
          <w:rFonts w:cs="Calibri"/>
          <w:sz w:val="24"/>
          <w:szCs w:val="24"/>
          <w:lang w:eastAsia="hr-HR"/>
        </w:rPr>
        <w:t xml:space="preserve">Ministarstvo zdravstva </w:t>
      </w:r>
      <w:r w:rsidR="00A0217A" w:rsidRPr="00A348ED">
        <w:rPr>
          <w:rFonts w:cs="Calibri"/>
          <w:sz w:val="24"/>
          <w:szCs w:val="24"/>
          <w:lang w:eastAsia="hr-HR"/>
        </w:rPr>
        <w:t xml:space="preserve">još uvijek </w:t>
      </w:r>
      <w:r w:rsidR="00862E14" w:rsidRPr="00A348ED">
        <w:rPr>
          <w:rFonts w:cs="Calibri"/>
          <w:sz w:val="24"/>
          <w:szCs w:val="24"/>
          <w:lang w:eastAsia="hr-HR"/>
        </w:rPr>
        <w:t>nije</w:t>
      </w:r>
      <w:r w:rsidR="00862E14" w:rsidRPr="00A348ED">
        <w:rPr>
          <w:rFonts w:cs="Calibri"/>
          <w:sz w:val="24"/>
          <w:szCs w:val="24"/>
          <w:lang w:eastAsia="hr-HR"/>
        </w:rPr>
        <w:t xml:space="preserve"> </w:t>
      </w:r>
      <w:r w:rsidR="00A0217A" w:rsidRPr="00A348ED">
        <w:rPr>
          <w:rFonts w:cs="Calibri"/>
          <w:sz w:val="24"/>
          <w:szCs w:val="24"/>
          <w:lang w:eastAsia="hr-HR"/>
        </w:rPr>
        <w:t>dostavil</w:t>
      </w:r>
      <w:r w:rsidR="002D2AF0" w:rsidRPr="00A348ED">
        <w:rPr>
          <w:rFonts w:cs="Calibri"/>
          <w:sz w:val="24"/>
          <w:szCs w:val="24"/>
          <w:lang w:eastAsia="hr-HR"/>
        </w:rPr>
        <w:t xml:space="preserve">o </w:t>
      </w:r>
      <w:r w:rsidR="008F5A75" w:rsidRPr="00A348ED">
        <w:rPr>
          <w:rFonts w:cs="Calibri"/>
          <w:sz w:val="24"/>
          <w:szCs w:val="24"/>
          <w:lang w:eastAsia="hr-HR"/>
        </w:rPr>
        <w:t>U</w:t>
      </w:r>
      <w:r w:rsidR="002D2AF0" w:rsidRPr="00A348ED">
        <w:rPr>
          <w:rFonts w:cs="Calibri"/>
          <w:sz w:val="24"/>
          <w:szCs w:val="24"/>
          <w:lang w:eastAsia="hr-HR"/>
        </w:rPr>
        <w:t>govor</w:t>
      </w:r>
      <w:r w:rsidR="005C6FE2" w:rsidRPr="00A348ED">
        <w:rPr>
          <w:rFonts w:cs="Calibri"/>
          <w:sz w:val="24"/>
          <w:szCs w:val="24"/>
          <w:lang w:eastAsia="hr-HR"/>
        </w:rPr>
        <w:t xml:space="preserve"> o dodjeli bespovratnih </w:t>
      </w:r>
      <w:r w:rsidR="001032D9" w:rsidRPr="00A348ED">
        <w:rPr>
          <w:rFonts w:cs="Calibri"/>
          <w:sz w:val="24"/>
          <w:szCs w:val="24"/>
          <w:lang w:eastAsia="hr-HR"/>
        </w:rPr>
        <w:t>sredstava</w:t>
      </w:r>
      <w:r w:rsidR="005C6FE2" w:rsidRPr="00A348ED">
        <w:rPr>
          <w:rFonts w:cs="Calibri"/>
          <w:sz w:val="24"/>
          <w:szCs w:val="24"/>
          <w:lang w:eastAsia="hr-HR"/>
        </w:rPr>
        <w:t xml:space="preserve"> za </w:t>
      </w:r>
      <w:r w:rsidR="001032D9" w:rsidRPr="00A348ED">
        <w:rPr>
          <w:rFonts w:cs="Calibri"/>
          <w:sz w:val="24"/>
          <w:szCs w:val="24"/>
          <w:lang w:eastAsia="hr-HR"/>
        </w:rPr>
        <w:t>Specijalizacij</w:t>
      </w:r>
      <w:r w:rsidR="00475516" w:rsidRPr="00A348ED">
        <w:rPr>
          <w:rFonts w:cs="Calibri"/>
          <w:sz w:val="24"/>
          <w:szCs w:val="24"/>
          <w:lang w:eastAsia="hr-HR"/>
        </w:rPr>
        <w:t>e</w:t>
      </w:r>
      <w:r w:rsidR="001032D9" w:rsidRPr="00A348ED">
        <w:rPr>
          <w:rFonts w:cs="Calibri"/>
          <w:sz w:val="24"/>
          <w:szCs w:val="24"/>
          <w:lang w:eastAsia="hr-HR"/>
        </w:rPr>
        <w:t xml:space="preserve"> IV</w:t>
      </w:r>
      <w:r w:rsidR="002D2AF0" w:rsidRPr="00A348ED">
        <w:rPr>
          <w:rFonts w:cs="Calibri"/>
          <w:sz w:val="24"/>
          <w:szCs w:val="24"/>
          <w:lang w:eastAsia="hr-HR"/>
        </w:rPr>
        <w:t xml:space="preserve"> u 2025. godini nisu n</w:t>
      </w:r>
      <w:r w:rsidR="00224176" w:rsidRPr="00A348ED">
        <w:rPr>
          <w:rFonts w:cs="Calibri"/>
          <w:sz w:val="24"/>
          <w:szCs w:val="24"/>
          <w:lang w:eastAsia="hr-HR"/>
        </w:rPr>
        <w:t>it</w:t>
      </w:r>
      <w:r w:rsidR="002D2AF0" w:rsidRPr="00A348ED">
        <w:rPr>
          <w:rFonts w:cs="Calibri"/>
          <w:sz w:val="24"/>
          <w:szCs w:val="24"/>
          <w:lang w:eastAsia="hr-HR"/>
        </w:rPr>
        <w:t xml:space="preserve">i </w:t>
      </w:r>
      <w:r w:rsidR="00224176" w:rsidRPr="00A348ED">
        <w:rPr>
          <w:rFonts w:cs="Calibri"/>
          <w:sz w:val="24"/>
          <w:szCs w:val="24"/>
          <w:lang w:eastAsia="hr-HR"/>
        </w:rPr>
        <w:t xml:space="preserve">mogla biti </w:t>
      </w:r>
      <w:r w:rsidR="002D2AF0" w:rsidRPr="00A348ED">
        <w:rPr>
          <w:rFonts w:cs="Calibri"/>
          <w:sz w:val="24"/>
          <w:szCs w:val="24"/>
          <w:lang w:eastAsia="hr-HR"/>
        </w:rPr>
        <w:t xml:space="preserve">potraživana sredstva za </w:t>
      </w:r>
      <w:r w:rsidR="00224176" w:rsidRPr="00A348ED">
        <w:rPr>
          <w:rFonts w:cs="Calibri"/>
          <w:sz w:val="24"/>
          <w:szCs w:val="24"/>
          <w:lang w:eastAsia="hr-HR"/>
        </w:rPr>
        <w:t>financiranje specijalizacija.</w:t>
      </w:r>
    </w:p>
    <w:p w14:paraId="17D8D78F" w14:textId="77777777" w:rsidR="00F75F6E" w:rsidRPr="00A348ED" w:rsidRDefault="00F75F6E" w:rsidP="00F75F6E">
      <w:pPr>
        <w:shd w:val="clear" w:color="auto" w:fill="D7ECF5"/>
        <w:spacing w:before="240" w:after="120" w:line="276" w:lineRule="auto"/>
        <w:rPr>
          <w:rFonts w:cs="Calibri"/>
          <w:b/>
          <w:bCs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>6615 - Prihodi od pruženih usluga</w:t>
      </w:r>
    </w:p>
    <w:p w14:paraId="74D2591F" w14:textId="69F518FA" w:rsidR="00F75F6E" w:rsidRPr="00A348ED" w:rsidRDefault="00F75F6E" w:rsidP="00F75F6E">
      <w:pPr>
        <w:spacing w:before="80" w:after="40" w:line="276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 xml:space="preserve">Prema prijedlogu Rebalansa plana prihoda poslovanja iznos prihoda od pruženih usluga za 2025. godinu iznosi </w:t>
      </w:r>
      <w:r w:rsidR="00DF08F2" w:rsidRPr="00A348ED">
        <w:rPr>
          <w:rFonts w:cs="Calibri"/>
          <w:sz w:val="24"/>
          <w:szCs w:val="24"/>
        </w:rPr>
        <w:t>5.980.000</w:t>
      </w:r>
      <w:r w:rsidRPr="00A348ED">
        <w:rPr>
          <w:rFonts w:cs="Calibri"/>
          <w:sz w:val="24"/>
          <w:szCs w:val="24"/>
        </w:rPr>
        <w:t xml:space="preserve">,00 EUR, što je za </w:t>
      </w:r>
      <w:r w:rsidR="006F0AD7" w:rsidRPr="00A348ED">
        <w:rPr>
          <w:rFonts w:cs="Calibri"/>
          <w:sz w:val="24"/>
          <w:szCs w:val="24"/>
        </w:rPr>
        <w:t>465.000</w:t>
      </w:r>
      <w:r w:rsidRPr="00A348ED">
        <w:rPr>
          <w:rFonts w:cs="Calibri"/>
          <w:sz w:val="24"/>
          <w:szCs w:val="24"/>
        </w:rPr>
        <w:t xml:space="preserve">,00 EUR ili </w:t>
      </w:r>
      <w:r w:rsidR="006F0AD7" w:rsidRPr="00A348ED">
        <w:rPr>
          <w:rFonts w:cs="Calibri"/>
          <w:sz w:val="24"/>
          <w:szCs w:val="24"/>
        </w:rPr>
        <w:t>7,2</w:t>
      </w:r>
      <w:r w:rsidR="00B11B31" w:rsidRPr="00A348ED">
        <w:rPr>
          <w:rFonts w:cs="Calibri"/>
          <w:sz w:val="24"/>
          <w:szCs w:val="24"/>
        </w:rPr>
        <w:t>1</w:t>
      </w:r>
      <w:r w:rsidRPr="00A348ED">
        <w:rPr>
          <w:rFonts w:cs="Calibri"/>
          <w:sz w:val="24"/>
          <w:szCs w:val="24"/>
        </w:rPr>
        <w:t xml:space="preserve"> % manje u odnosu na prvotni plan. Smanjenje planiranih prihoda od pruženih usluga predlaže se radi usklađenja s izvršenjem planiranih prihod</w:t>
      </w:r>
      <w:r w:rsidR="00A87792" w:rsidRPr="00A348ED">
        <w:rPr>
          <w:rFonts w:cs="Calibri"/>
          <w:sz w:val="24"/>
          <w:szCs w:val="24"/>
        </w:rPr>
        <w:t>a</w:t>
      </w:r>
      <w:r w:rsidRPr="00A348ED">
        <w:rPr>
          <w:rFonts w:cs="Calibri"/>
          <w:sz w:val="24"/>
          <w:szCs w:val="24"/>
        </w:rPr>
        <w:t>.</w:t>
      </w:r>
    </w:p>
    <w:p w14:paraId="7BBE5B48" w14:textId="77777777" w:rsidR="00F75F6E" w:rsidRPr="00A348ED" w:rsidRDefault="00F75F6E" w:rsidP="00F75F6E">
      <w:pPr>
        <w:shd w:val="clear" w:color="auto" w:fill="D9E2F3" w:themeFill="accent1" w:themeFillTint="33"/>
        <w:spacing w:before="240" w:after="120" w:line="276" w:lineRule="auto"/>
        <w:rPr>
          <w:rFonts w:cs="Calibri"/>
          <w:b/>
          <w:bCs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>REBALANS PLANA RASHODA POSLOVANJA ZA 2025. GODINU I OBRAZLOŽENJE</w:t>
      </w:r>
    </w:p>
    <w:p w14:paraId="50C0D191" w14:textId="4A2D7097" w:rsidR="00F75F6E" w:rsidRPr="00A348ED" w:rsidRDefault="00F75F6E" w:rsidP="00F75F6E">
      <w:pPr>
        <w:spacing w:before="80" w:after="40" w:line="276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 xml:space="preserve">Prema prijedlogu rebalansa plana rashoda poslovanja planira se godišnje ostvarenje rashoda poslovanja u iznosu </w:t>
      </w:r>
      <w:r w:rsidR="00E95EC5" w:rsidRPr="00A348ED">
        <w:rPr>
          <w:rFonts w:cs="Calibri"/>
          <w:sz w:val="24"/>
          <w:szCs w:val="24"/>
        </w:rPr>
        <w:t>27.071.268</w:t>
      </w:r>
      <w:r w:rsidRPr="00A348ED">
        <w:rPr>
          <w:rFonts w:cs="Calibri"/>
          <w:sz w:val="24"/>
          <w:szCs w:val="24"/>
        </w:rPr>
        <w:t xml:space="preserve">,00 EUR. Taj iznos veći je za </w:t>
      </w:r>
      <w:r w:rsidR="00C702DA" w:rsidRPr="00A348ED">
        <w:rPr>
          <w:rFonts w:cs="Calibri"/>
          <w:sz w:val="24"/>
          <w:szCs w:val="24"/>
        </w:rPr>
        <w:t>281.331</w:t>
      </w:r>
      <w:r w:rsidRPr="00A348ED">
        <w:rPr>
          <w:rFonts w:cs="Calibri"/>
          <w:sz w:val="24"/>
          <w:szCs w:val="24"/>
        </w:rPr>
        <w:t xml:space="preserve">,00 EUR ili </w:t>
      </w:r>
      <w:r w:rsidR="00E95EC5" w:rsidRPr="00A348ED">
        <w:rPr>
          <w:rFonts w:cs="Calibri"/>
          <w:sz w:val="24"/>
          <w:szCs w:val="24"/>
        </w:rPr>
        <w:t>1,05</w:t>
      </w:r>
      <w:r w:rsidRPr="00A348ED">
        <w:rPr>
          <w:rFonts w:cs="Calibri"/>
          <w:sz w:val="24"/>
          <w:szCs w:val="24"/>
        </w:rPr>
        <w:t xml:space="preserve"> % u odnosu na </w:t>
      </w:r>
      <w:r w:rsidR="00706A6C">
        <w:rPr>
          <w:rFonts w:cs="Calibri"/>
          <w:sz w:val="24"/>
          <w:szCs w:val="24"/>
        </w:rPr>
        <w:t xml:space="preserve">ranije </w:t>
      </w:r>
      <w:r w:rsidRPr="00A348ED">
        <w:rPr>
          <w:rFonts w:cs="Calibri"/>
          <w:sz w:val="24"/>
          <w:szCs w:val="24"/>
        </w:rPr>
        <w:t>usvojeni plan za 2025. godinu.</w:t>
      </w:r>
    </w:p>
    <w:p w14:paraId="10347D9F" w14:textId="246D4D98" w:rsidR="00F75F6E" w:rsidRPr="00A348ED" w:rsidRDefault="00F75F6E" w:rsidP="00F75F6E">
      <w:pPr>
        <w:spacing w:before="80" w:after="40" w:line="276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>Rebalans plana predlaže se radi izmjene plana nabave materijala energije i usluga i usklađenja planiranih rashoda poslovanja</w:t>
      </w:r>
      <w:r w:rsidR="00706A6C">
        <w:rPr>
          <w:rFonts w:cs="Calibri"/>
          <w:sz w:val="24"/>
          <w:szCs w:val="24"/>
        </w:rPr>
        <w:t xml:space="preserve"> </w:t>
      </w:r>
      <w:r w:rsidR="00706A6C" w:rsidRPr="00A348ED">
        <w:rPr>
          <w:rFonts w:cs="Calibri"/>
          <w:sz w:val="24"/>
          <w:szCs w:val="24"/>
        </w:rPr>
        <w:t>s izvršenjem</w:t>
      </w:r>
      <w:r w:rsidRPr="00A348ED">
        <w:rPr>
          <w:rFonts w:cs="Calibri"/>
          <w:sz w:val="24"/>
          <w:szCs w:val="24"/>
        </w:rPr>
        <w:t>.</w:t>
      </w:r>
    </w:p>
    <w:p w14:paraId="48C3FD5A" w14:textId="5F8939B8" w:rsidR="00F75F6E" w:rsidRPr="00A348ED" w:rsidRDefault="00F75F6E" w:rsidP="00F75F6E">
      <w:pPr>
        <w:spacing w:before="80" w:after="40" w:line="276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 xml:space="preserve">Rashodi poslovanja financiraju se iz prihoda poslovanja u iznosu </w:t>
      </w:r>
      <w:r w:rsidR="00AB7B2A" w:rsidRPr="00A348ED">
        <w:rPr>
          <w:rFonts w:cs="Calibri"/>
          <w:sz w:val="24"/>
          <w:szCs w:val="24"/>
        </w:rPr>
        <w:t>25.613.700</w:t>
      </w:r>
      <w:r w:rsidRPr="00A348ED">
        <w:rPr>
          <w:rFonts w:cs="Calibri"/>
          <w:sz w:val="24"/>
          <w:szCs w:val="24"/>
        </w:rPr>
        <w:t xml:space="preserve">,00 EUR i akumuliranog viška prihoda u iznosu </w:t>
      </w:r>
      <w:r w:rsidR="00CC0E1E" w:rsidRPr="00A348ED">
        <w:rPr>
          <w:rFonts w:cs="Calibri"/>
          <w:sz w:val="24"/>
          <w:szCs w:val="24"/>
        </w:rPr>
        <w:t>1.45</w:t>
      </w:r>
      <w:r w:rsidR="00B151A5" w:rsidRPr="00A348ED">
        <w:rPr>
          <w:rFonts w:cs="Calibri"/>
          <w:sz w:val="24"/>
          <w:szCs w:val="24"/>
        </w:rPr>
        <w:t>7</w:t>
      </w:r>
      <w:r w:rsidR="00CC0E1E" w:rsidRPr="00A348ED">
        <w:rPr>
          <w:rFonts w:cs="Calibri"/>
          <w:sz w:val="24"/>
          <w:szCs w:val="24"/>
        </w:rPr>
        <w:t>.56</w:t>
      </w:r>
      <w:r w:rsidR="00B151A5" w:rsidRPr="00A348ED">
        <w:rPr>
          <w:rFonts w:cs="Calibri"/>
          <w:sz w:val="24"/>
          <w:szCs w:val="24"/>
        </w:rPr>
        <w:t>8</w:t>
      </w:r>
      <w:r w:rsidR="00CC0E1E" w:rsidRPr="00A348ED">
        <w:rPr>
          <w:rFonts w:cs="Calibri"/>
          <w:sz w:val="24"/>
          <w:szCs w:val="24"/>
        </w:rPr>
        <w:t>,00</w:t>
      </w:r>
      <w:r w:rsidRPr="00A348ED">
        <w:rPr>
          <w:rFonts w:cs="Calibri"/>
          <w:sz w:val="24"/>
          <w:szCs w:val="24"/>
        </w:rPr>
        <w:t xml:space="preserve"> EUR</w:t>
      </w:r>
      <w:r w:rsidR="00CC0E1E" w:rsidRPr="00A348ED">
        <w:rPr>
          <w:rFonts w:cs="Calibri"/>
          <w:sz w:val="24"/>
          <w:szCs w:val="24"/>
        </w:rPr>
        <w:t>.</w:t>
      </w:r>
    </w:p>
    <w:p w14:paraId="21DB2F34" w14:textId="77777777" w:rsidR="00F75F6E" w:rsidRPr="00A348ED" w:rsidRDefault="00F75F6E" w:rsidP="00F75F6E">
      <w:pPr>
        <w:shd w:val="clear" w:color="auto" w:fill="D9E2F3" w:themeFill="accent1" w:themeFillTint="33"/>
        <w:spacing w:before="240" w:after="120" w:line="276" w:lineRule="auto"/>
        <w:rPr>
          <w:rFonts w:cs="Calibri"/>
          <w:b/>
          <w:bCs/>
          <w:sz w:val="24"/>
          <w:szCs w:val="24"/>
        </w:rPr>
      </w:pPr>
      <w:r w:rsidRPr="00A348ED">
        <w:rPr>
          <w:rFonts w:cs="Calibri"/>
          <w:b/>
          <w:bCs/>
          <w:sz w:val="24"/>
          <w:szCs w:val="24"/>
        </w:rPr>
        <w:t>REBALANS PLANA RASHODA ZA NABAVU NEFINANCIJSKE IMOVINE 2025. GODINU I OBRAZLOŽENJE</w:t>
      </w:r>
    </w:p>
    <w:p w14:paraId="70AE98A2" w14:textId="2D21176F" w:rsidR="00F75F6E" w:rsidRPr="00A348ED" w:rsidRDefault="00F75F6E" w:rsidP="00F75F6E">
      <w:pPr>
        <w:tabs>
          <w:tab w:val="num" w:pos="360"/>
        </w:tabs>
        <w:spacing w:before="80" w:after="40" w:line="276" w:lineRule="auto"/>
        <w:contextualSpacing/>
        <w:jc w:val="both"/>
        <w:rPr>
          <w:rFonts w:cs="Calibri"/>
          <w:sz w:val="24"/>
          <w:szCs w:val="24"/>
        </w:rPr>
      </w:pPr>
      <w:r w:rsidRPr="00A348ED">
        <w:rPr>
          <w:rFonts w:cs="Calibri"/>
          <w:sz w:val="24"/>
          <w:szCs w:val="24"/>
        </w:rPr>
        <w:t xml:space="preserve">Prema prijedlogu Rebalansa plana rashoda za nabavu dugotrajne nefinancijske imovine planira se godišnje ostvarenje u iznosu </w:t>
      </w:r>
      <w:r w:rsidR="000F519E" w:rsidRPr="00A348ED">
        <w:rPr>
          <w:rFonts w:cs="Calibri"/>
          <w:sz w:val="24"/>
          <w:szCs w:val="24"/>
        </w:rPr>
        <w:t>1.184.462</w:t>
      </w:r>
      <w:r w:rsidR="000F519E" w:rsidRPr="00A348ED">
        <w:rPr>
          <w:rFonts w:cs="Calibri"/>
          <w:sz w:val="24"/>
          <w:szCs w:val="24"/>
        </w:rPr>
        <w:t xml:space="preserve">,00 </w:t>
      </w:r>
      <w:r w:rsidRPr="00A348ED">
        <w:rPr>
          <w:rFonts w:cs="Calibri"/>
          <w:sz w:val="24"/>
          <w:szCs w:val="24"/>
        </w:rPr>
        <w:t xml:space="preserve">EUR što je za </w:t>
      </w:r>
      <w:r w:rsidR="000F519E" w:rsidRPr="00A348ED">
        <w:rPr>
          <w:rFonts w:cs="Calibri"/>
          <w:sz w:val="24"/>
          <w:szCs w:val="24"/>
        </w:rPr>
        <w:t>491.331</w:t>
      </w:r>
      <w:r w:rsidR="000F519E" w:rsidRPr="00A348ED">
        <w:rPr>
          <w:rFonts w:cs="Calibri"/>
          <w:sz w:val="24"/>
          <w:szCs w:val="24"/>
        </w:rPr>
        <w:t>,00</w:t>
      </w:r>
      <w:r w:rsidRPr="00A348ED">
        <w:rPr>
          <w:rFonts w:cs="Calibri"/>
          <w:sz w:val="24"/>
          <w:szCs w:val="24"/>
        </w:rPr>
        <w:t xml:space="preserve"> EUR ili </w:t>
      </w:r>
      <w:r w:rsidR="00940B43" w:rsidRPr="00A348ED">
        <w:rPr>
          <w:rFonts w:cs="Calibri"/>
          <w:sz w:val="24"/>
          <w:szCs w:val="24"/>
        </w:rPr>
        <w:t>29,32</w:t>
      </w:r>
      <w:r w:rsidRPr="00A348ED">
        <w:rPr>
          <w:rFonts w:cs="Calibri"/>
          <w:sz w:val="24"/>
          <w:szCs w:val="24"/>
        </w:rPr>
        <w:t xml:space="preserve"> % </w:t>
      </w:r>
      <w:r w:rsidR="00940B43" w:rsidRPr="00A348ED">
        <w:rPr>
          <w:rFonts w:cs="Calibri"/>
          <w:sz w:val="24"/>
          <w:szCs w:val="24"/>
        </w:rPr>
        <w:t>manje</w:t>
      </w:r>
      <w:r w:rsidRPr="00A348ED">
        <w:rPr>
          <w:rFonts w:cs="Calibri"/>
          <w:sz w:val="24"/>
          <w:szCs w:val="24"/>
        </w:rPr>
        <w:t xml:space="preserve"> u odnosu usvojeni plan.</w:t>
      </w:r>
    </w:p>
    <w:p w14:paraId="44073526" w14:textId="22DD18D4" w:rsidR="00F75F6E" w:rsidRPr="00A348ED" w:rsidRDefault="00F75F6E" w:rsidP="00F75F6E">
      <w:pPr>
        <w:tabs>
          <w:tab w:val="num" w:pos="360"/>
        </w:tabs>
        <w:spacing w:before="80" w:after="40" w:line="276" w:lineRule="auto"/>
        <w:contextualSpacing/>
        <w:jc w:val="both"/>
        <w:rPr>
          <w:rFonts w:eastAsia="Times New Roman" w:cs="Calibri"/>
          <w:sz w:val="24"/>
          <w:szCs w:val="24"/>
          <w:lang w:eastAsia="hr-HR"/>
        </w:rPr>
      </w:pPr>
      <w:r w:rsidRPr="00A348ED">
        <w:rPr>
          <w:rFonts w:eastAsia="Times New Roman" w:cs="Calibri"/>
          <w:sz w:val="24"/>
          <w:szCs w:val="24"/>
          <w:lang w:eastAsia="hr-HR"/>
        </w:rPr>
        <w:t>Razrada plana rashoda za nabavnu dugotrajne nefinancijske imovine prema vrsti troška i plan nabave dugotrajne nefinancijske imovine po predmetima nabave dani su u tabelama u privitku.</w:t>
      </w:r>
      <w:r w:rsidR="0045205D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A348ED">
        <w:rPr>
          <w:rFonts w:eastAsia="Times New Roman" w:cs="Calibri"/>
          <w:sz w:val="24"/>
          <w:szCs w:val="24"/>
          <w:lang w:eastAsia="hr-HR"/>
        </w:rPr>
        <w:t xml:space="preserve">U 2025. godini planira se realizacija nabava za dugotrajnu nefinancijsku imovinu čiji su postupci započeli i/ili završili u 2024. godini u iznosu 37.365,00 EUR i realizacija plana nabave za 2025. godinu prema odobrenim prioritetima stručnih službi u iznosu </w:t>
      </w:r>
      <w:r w:rsidR="00D84AD4" w:rsidRPr="00A348ED">
        <w:rPr>
          <w:rFonts w:eastAsia="Times New Roman" w:cs="Calibri"/>
          <w:sz w:val="24"/>
          <w:szCs w:val="24"/>
          <w:lang w:eastAsia="hr-HR"/>
        </w:rPr>
        <w:t>1.147.097,00</w:t>
      </w:r>
      <w:r w:rsidRPr="00A348ED">
        <w:rPr>
          <w:rFonts w:eastAsia="Times New Roman" w:cs="Calibri"/>
          <w:sz w:val="24"/>
          <w:szCs w:val="24"/>
          <w:lang w:eastAsia="hr-HR"/>
        </w:rPr>
        <w:t xml:space="preserve"> EUR.</w:t>
      </w:r>
    </w:p>
    <w:p w14:paraId="638EC60C" w14:textId="212E9C08" w:rsidR="00F75F6E" w:rsidRPr="00A348ED" w:rsidRDefault="00F75F6E" w:rsidP="00F75F6E">
      <w:pPr>
        <w:spacing w:before="80" w:after="40" w:line="276" w:lineRule="auto"/>
        <w:contextualSpacing/>
        <w:jc w:val="both"/>
        <w:rPr>
          <w:rFonts w:eastAsia="Times New Roman" w:cs="Calibri"/>
          <w:sz w:val="24"/>
          <w:szCs w:val="24"/>
          <w:lang w:eastAsia="hr-HR"/>
        </w:rPr>
      </w:pPr>
      <w:r w:rsidRPr="00A348ED">
        <w:rPr>
          <w:rFonts w:eastAsia="Times New Roman" w:cs="Calibri"/>
          <w:sz w:val="24"/>
          <w:szCs w:val="24"/>
          <w:lang w:eastAsia="hr-HR"/>
        </w:rPr>
        <w:lastRenderedPageBreak/>
        <w:t xml:space="preserve">Rashodi za nabavu nefinancijske imovine financiraju se iz akumuliranog viška prihoda u iznosu </w:t>
      </w:r>
      <w:r w:rsidR="00260191" w:rsidRPr="00A348ED">
        <w:rPr>
          <w:rFonts w:eastAsia="Times New Roman" w:cs="Calibri"/>
          <w:sz w:val="24"/>
          <w:szCs w:val="24"/>
          <w:lang w:eastAsia="hr-HR"/>
        </w:rPr>
        <w:t>27</w:t>
      </w:r>
      <w:r w:rsidR="00EB05E2" w:rsidRPr="00A348ED">
        <w:rPr>
          <w:rFonts w:eastAsia="Times New Roman" w:cs="Calibri"/>
          <w:sz w:val="24"/>
          <w:szCs w:val="24"/>
          <w:lang w:eastAsia="hr-HR"/>
        </w:rPr>
        <w:t>2</w:t>
      </w:r>
      <w:r w:rsidR="00260191" w:rsidRPr="00A348ED">
        <w:rPr>
          <w:rFonts w:eastAsia="Times New Roman" w:cs="Calibri"/>
          <w:sz w:val="24"/>
          <w:szCs w:val="24"/>
          <w:lang w:eastAsia="hr-HR"/>
        </w:rPr>
        <w:t>.462</w:t>
      </w:r>
      <w:r w:rsidRPr="00A348ED">
        <w:rPr>
          <w:rFonts w:eastAsia="Times New Roman" w:cs="Calibri"/>
          <w:sz w:val="24"/>
          <w:szCs w:val="24"/>
          <w:lang w:eastAsia="hr-HR"/>
        </w:rPr>
        <w:t xml:space="preserve">,00 EUR, prihoda za financiranje rashoda za nabavu nefinancijske imovine u iznosu 885.000,00 EUR i prihoda od prodaje nefinancijske imovine u iznosu </w:t>
      </w:r>
      <w:r w:rsidR="009B0CE2" w:rsidRPr="00A348ED">
        <w:rPr>
          <w:rFonts w:eastAsia="Times New Roman" w:cs="Calibri"/>
          <w:sz w:val="24"/>
          <w:szCs w:val="24"/>
          <w:lang w:eastAsia="hr-HR"/>
        </w:rPr>
        <w:t>2</w:t>
      </w:r>
      <w:r w:rsidR="00EB079C" w:rsidRPr="00A348ED">
        <w:rPr>
          <w:rFonts w:eastAsia="Times New Roman" w:cs="Calibri"/>
          <w:sz w:val="24"/>
          <w:szCs w:val="24"/>
          <w:lang w:eastAsia="hr-HR"/>
        </w:rPr>
        <w:t>7</w:t>
      </w:r>
      <w:r w:rsidR="009B0CE2" w:rsidRPr="00A348ED">
        <w:rPr>
          <w:rFonts w:eastAsia="Times New Roman" w:cs="Calibri"/>
          <w:sz w:val="24"/>
          <w:szCs w:val="24"/>
          <w:lang w:eastAsia="hr-HR"/>
        </w:rPr>
        <w:t>.000</w:t>
      </w:r>
      <w:r w:rsidRPr="00A348ED">
        <w:rPr>
          <w:rFonts w:eastAsia="Times New Roman" w:cs="Calibri"/>
          <w:sz w:val="24"/>
          <w:szCs w:val="24"/>
          <w:lang w:eastAsia="hr-HR"/>
        </w:rPr>
        <w:t>,00 EUR.</w:t>
      </w:r>
    </w:p>
    <w:p w14:paraId="7750B2FE" w14:textId="77777777" w:rsidR="00F75F6E" w:rsidRPr="00A348ED" w:rsidRDefault="00F75F6E" w:rsidP="00F75F6E">
      <w:pPr>
        <w:spacing w:before="80" w:after="40" w:line="276" w:lineRule="auto"/>
        <w:rPr>
          <w:rFonts w:eastAsia="Times New Roman" w:cs="Calibri"/>
          <w:sz w:val="24"/>
          <w:szCs w:val="24"/>
          <w:lang w:eastAsia="hr-HR"/>
        </w:rPr>
      </w:pPr>
    </w:p>
    <w:p w14:paraId="6DEFA50B" w14:textId="77777777" w:rsidR="00F75F6E" w:rsidRPr="00A348ED" w:rsidRDefault="00F75F6E" w:rsidP="00F75F6E">
      <w:pPr>
        <w:spacing w:before="80" w:after="40" w:line="276" w:lineRule="auto"/>
        <w:jc w:val="center"/>
        <w:rPr>
          <w:rFonts w:cs="Calibri"/>
          <w:sz w:val="24"/>
          <w:szCs w:val="24"/>
          <w:lang w:eastAsia="hr-HR"/>
        </w:rPr>
      </w:pP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  <w:t>Ravnatelj</w:t>
      </w:r>
      <w:r w:rsidRPr="00A348ED">
        <w:rPr>
          <w:rFonts w:cs="Calibri"/>
          <w:sz w:val="24"/>
          <w:szCs w:val="24"/>
          <w:lang w:eastAsia="hr-HR"/>
        </w:rPr>
        <w:br/>
      </w: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</w:r>
      <w:r w:rsidRPr="00A348ED">
        <w:rPr>
          <w:rFonts w:cs="Calibri"/>
          <w:sz w:val="24"/>
          <w:szCs w:val="24"/>
          <w:lang w:eastAsia="hr-HR"/>
        </w:rPr>
        <w:tab/>
        <w:t>prof. prim. dr. sc. Branko Kolarić, dr. med.</w:t>
      </w:r>
    </w:p>
    <w:p w14:paraId="1D9B910F" w14:textId="77777777" w:rsidR="00F75F6E" w:rsidRPr="00A348ED" w:rsidRDefault="00F75F6E" w:rsidP="00F75F6E">
      <w:pPr>
        <w:rPr>
          <w:rFonts w:cs="Calibri"/>
          <w:i/>
          <w:iCs/>
          <w:sz w:val="20"/>
          <w:szCs w:val="20"/>
          <w:u w:val="single"/>
        </w:rPr>
      </w:pPr>
    </w:p>
    <w:p w14:paraId="74189BE0" w14:textId="77777777" w:rsidR="00F75F6E" w:rsidRPr="00A348ED" w:rsidRDefault="00F75F6E" w:rsidP="00F75F6E">
      <w:pPr>
        <w:rPr>
          <w:rFonts w:cs="Calibri"/>
          <w:i/>
          <w:iCs/>
          <w:sz w:val="20"/>
          <w:szCs w:val="20"/>
          <w:u w:val="single"/>
        </w:rPr>
      </w:pPr>
    </w:p>
    <w:p w14:paraId="6F20DFC0" w14:textId="77777777" w:rsidR="00F75F6E" w:rsidRPr="00A348ED" w:rsidRDefault="00F75F6E" w:rsidP="00F75F6E">
      <w:pPr>
        <w:rPr>
          <w:rFonts w:cs="Calibri"/>
          <w:i/>
          <w:iCs/>
          <w:sz w:val="20"/>
          <w:szCs w:val="20"/>
          <w:u w:val="single"/>
        </w:rPr>
      </w:pPr>
      <w:r w:rsidRPr="00A348ED">
        <w:rPr>
          <w:rFonts w:cs="Calibri"/>
          <w:i/>
          <w:iCs/>
          <w:sz w:val="20"/>
          <w:szCs w:val="20"/>
          <w:u w:val="single"/>
        </w:rPr>
        <w:t>Privitak:</w:t>
      </w:r>
    </w:p>
    <w:p w14:paraId="5B34C0DC" w14:textId="65F39B0B" w:rsidR="00F75F6E" w:rsidRPr="00A348ED" w:rsidRDefault="00F75F6E" w:rsidP="00F75F6E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A348ED">
        <w:rPr>
          <w:rFonts w:cs="Calibri"/>
          <w:i/>
          <w:iCs/>
          <w:sz w:val="20"/>
          <w:szCs w:val="20"/>
        </w:rPr>
        <w:t>Financijski plan za 2025. godinu – I</w:t>
      </w:r>
      <w:r w:rsidR="00825B52" w:rsidRPr="00A348ED">
        <w:rPr>
          <w:rFonts w:cs="Calibri"/>
          <w:i/>
          <w:iCs/>
          <w:sz w:val="20"/>
          <w:szCs w:val="20"/>
        </w:rPr>
        <w:t>I</w:t>
      </w:r>
      <w:r w:rsidRPr="00A348ED">
        <w:rPr>
          <w:rFonts w:cs="Calibri"/>
          <w:i/>
          <w:iCs/>
          <w:sz w:val="20"/>
          <w:szCs w:val="20"/>
        </w:rPr>
        <w:t>I. Rebalans – opći dio</w:t>
      </w:r>
    </w:p>
    <w:p w14:paraId="11D7985C" w14:textId="4D8FD86D" w:rsidR="00F75F6E" w:rsidRPr="00A348ED" w:rsidRDefault="00F75F6E" w:rsidP="00F75F6E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A348ED">
        <w:rPr>
          <w:rFonts w:cs="Calibri"/>
          <w:i/>
          <w:iCs/>
          <w:sz w:val="20"/>
          <w:szCs w:val="20"/>
        </w:rPr>
        <w:t>Financijski plan prihoda i rashoda za 2025. godinu – I</w:t>
      </w:r>
      <w:r w:rsidR="00825B52" w:rsidRPr="00A348ED">
        <w:rPr>
          <w:rFonts w:cs="Calibri"/>
          <w:i/>
          <w:iCs/>
          <w:sz w:val="20"/>
          <w:szCs w:val="20"/>
        </w:rPr>
        <w:t>I</w:t>
      </w:r>
      <w:r w:rsidRPr="00A348ED">
        <w:rPr>
          <w:rFonts w:cs="Calibri"/>
          <w:i/>
          <w:iCs/>
          <w:sz w:val="20"/>
          <w:szCs w:val="20"/>
        </w:rPr>
        <w:t>I. Rebalans</w:t>
      </w:r>
    </w:p>
    <w:p w14:paraId="16FCAC22" w14:textId="226EA8DD" w:rsidR="00F75F6E" w:rsidRPr="00A348ED" w:rsidRDefault="00F75F6E" w:rsidP="00F75F6E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A348ED">
        <w:rPr>
          <w:rFonts w:cs="Calibri"/>
          <w:i/>
          <w:iCs/>
          <w:sz w:val="20"/>
          <w:szCs w:val="20"/>
        </w:rPr>
        <w:t>Plan nabave materijala, energije i usluga za 2025. godinu – I</w:t>
      </w:r>
      <w:r w:rsidR="00825B52" w:rsidRPr="00A348ED">
        <w:rPr>
          <w:rFonts w:cs="Calibri"/>
          <w:i/>
          <w:iCs/>
          <w:sz w:val="20"/>
          <w:szCs w:val="20"/>
        </w:rPr>
        <w:t>I</w:t>
      </w:r>
      <w:r w:rsidRPr="00A348ED">
        <w:rPr>
          <w:rFonts w:cs="Calibri"/>
          <w:i/>
          <w:iCs/>
          <w:sz w:val="20"/>
          <w:szCs w:val="20"/>
        </w:rPr>
        <w:t>I. Rebalans</w:t>
      </w:r>
    </w:p>
    <w:p w14:paraId="76645C5B" w14:textId="0A50E2E8" w:rsidR="00F75F6E" w:rsidRPr="00A348ED" w:rsidRDefault="00F75F6E" w:rsidP="00F75F6E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A348ED">
        <w:rPr>
          <w:rFonts w:cs="Calibri"/>
          <w:i/>
          <w:iCs/>
          <w:sz w:val="20"/>
          <w:szCs w:val="20"/>
        </w:rPr>
        <w:t>Plan nabave dugotrajne nefinancijske imovine za 2025. godinu – I</w:t>
      </w:r>
      <w:r w:rsidR="00825B52" w:rsidRPr="00A348ED">
        <w:rPr>
          <w:rFonts w:cs="Calibri"/>
          <w:i/>
          <w:iCs/>
          <w:sz w:val="20"/>
          <w:szCs w:val="20"/>
        </w:rPr>
        <w:t>I</w:t>
      </w:r>
      <w:r w:rsidRPr="00A348ED">
        <w:rPr>
          <w:rFonts w:cs="Calibri"/>
          <w:i/>
          <w:iCs/>
          <w:sz w:val="20"/>
          <w:szCs w:val="20"/>
        </w:rPr>
        <w:t>I. Rebalans</w:t>
      </w:r>
    </w:p>
    <w:p w14:paraId="21EF1E25" w14:textId="646D3727" w:rsidR="006E0667" w:rsidRPr="00A348ED" w:rsidRDefault="006E0667" w:rsidP="00F75F6E"/>
    <w:sectPr w:rsidR="006E0667" w:rsidRPr="00A348ED" w:rsidSect="00FE37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77E7" w14:textId="77777777" w:rsidR="00BE116A" w:rsidRDefault="00BE116A" w:rsidP="00C143B7">
      <w:r>
        <w:separator/>
      </w:r>
    </w:p>
  </w:endnote>
  <w:endnote w:type="continuationSeparator" w:id="0">
    <w:p w14:paraId="71729C84" w14:textId="77777777" w:rsidR="00BE116A" w:rsidRDefault="00BE116A" w:rsidP="00C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474A" w14:textId="77777777" w:rsidR="00094905" w:rsidRDefault="000949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C7C6" w14:textId="77777777" w:rsidR="00094905" w:rsidRDefault="000949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DA58" w14:textId="7CC20043" w:rsidR="006B5441" w:rsidRDefault="005302C6">
    <w:pPr>
      <w:pStyle w:val="Podnoje"/>
    </w:pPr>
    <w:r>
      <w:rPr>
        <w:noProof/>
      </w:rPr>
      <w:drawing>
        <wp:inline distT="0" distB="0" distL="0" distR="0" wp14:anchorId="0133068D" wp14:editId="21E22C16">
          <wp:extent cx="5939790" cy="84836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8F3B" w14:textId="77777777" w:rsidR="00BE116A" w:rsidRDefault="00BE116A" w:rsidP="00C143B7">
      <w:r>
        <w:separator/>
      </w:r>
    </w:p>
  </w:footnote>
  <w:footnote w:type="continuationSeparator" w:id="0">
    <w:p w14:paraId="67D65302" w14:textId="77777777" w:rsidR="00BE116A" w:rsidRDefault="00BE116A" w:rsidP="00C1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4CE" w14:textId="77777777" w:rsidR="00094905" w:rsidRDefault="000949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E1E5" w14:textId="55573D84" w:rsidR="00F537F5" w:rsidRPr="0010687D" w:rsidRDefault="005302C6" w:rsidP="0010687D">
    <w:pPr>
      <w:pStyle w:val="Zaglavlje"/>
    </w:pPr>
    <w:r>
      <w:rPr>
        <w:noProof/>
      </w:rPr>
      <w:drawing>
        <wp:inline distT="0" distB="0" distL="0" distR="0" wp14:anchorId="18F6E255" wp14:editId="76A28F10">
          <wp:extent cx="394970" cy="3949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66C7" w14:textId="487765BF" w:rsidR="00F537F5" w:rsidRDefault="005302C6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2558423" wp14:editId="5BC5A5D3">
              <wp:simplePos x="0" y="0"/>
              <wp:positionH relativeFrom="column">
                <wp:posOffset>3271520</wp:posOffset>
              </wp:positionH>
              <wp:positionV relativeFrom="paragraph">
                <wp:posOffset>148590</wp:posOffset>
              </wp:positionV>
              <wp:extent cx="3352165" cy="368935"/>
              <wp:effectExtent l="13970" t="5715" r="5715" b="6350"/>
              <wp:wrapSquare wrapText="bothSides"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F0C5E" w14:textId="77777777" w:rsidR="00A44945" w:rsidRPr="00B06D4F" w:rsidRDefault="00A44945" w:rsidP="00A44945">
                          <w:pPr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</w:pPr>
                          <w:r w:rsidRPr="00B06D4F"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  <w:t>UPRAVNO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5842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57.6pt;margin-top:11.7pt;width:263.95pt;height:29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" strokecolor="white">
              <v:textbox>
                <w:txbxContent>
                  <w:p w14:paraId="1D8F0C5E" w14:textId="77777777" w:rsidR="00A44945" w:rsidRPr="00B06D4F" w:rsidRDefault="00A44945" w:rsidP="00A44945">
                    <w:pPr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</w:pPr>
                    <w:r w:rsidRPr="00B06D4F"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  <w:t>UPRAVNO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35BB0177" wp14:editId="4C031919">
          <wp:simplePos x="0" y="0"/>
          <wp:positionH relativeFrom="column">
            <wp:posOffset>-929005</wp:posOffset>
          </wp:positionH>
          <wp:positionV relativeFrom="paragraph">
            <wp:posOffset>-360680</wp:posOffset>
          </wp:positionV>
          <wp:extent cx="7556500" cy="1257935"/>
          <wp:effectExtent l="0" t="0" r="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2340865" wp14:editId="735FD68A">
              <wp:simplePos x="0" y="0"/>
              <wp:positionH relativeFrom="column">
                <wp:posOffset>3271520</wp:posOffset>
              </wp:positionH>
              <wp:positionV relativeFrom="paragraph">
                <wp:posOffset>-26670</wp:posOffset>
              </wp:positionV>
              <wp:extent cx="3267075" cy="885825"/>
              <wp:effectExtent l="13970" t="11430" r="5080" b="762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439D1" w14:textId="77777777" w:rsidR="002A392A" w:rsidRPr="002A392A" w:rsidRDefault="002A392A" w:rsidP="002A392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40865" id="_x0000_s1027" type="#_x0000_t202" style="position:absolute;margin-left:257.6pt;margin-top:-2.1pt;width:257.25pt;height:69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" strokecolor="white">
              <v:textbox>
                <w:txbxContent>
                  <w:p w14:paraId="342439D1" w14:textId="77777777" w:rsidR="002A392A" w:rsidRPr="002A392A" w:rsidRDefault="002A392A" w:rsidP="002A392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72D23"/>
    <w:multiLevelType w:val="hybridMultilevel"/>
    <w:tmpl w:val="15327FD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2685F"/>
    <w:multiLevelType w:val="hybridMultilevel"/>
    <w:tmpl w:val="813424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35B09"/>
    <w:multiLevelType w:val="multilevel"/>
    <w:tmpl w:val="66035B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6648">
    <w:abstractNumId w:val="2"/>
  </w:num>
  <w:num w:numId="2" w16cid:durableId="207685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60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7"/>
    <w:rsid w:val="00000381"/>
    <w:rsid w:val="00004EB0"/>
    <w:rsid w:val="00034030"/>
    <w:rsid w:val="000341C8"/>
    <w:rsid w:val="000806EB"/>
    <w:rsid w:val="00094905"/>
    <w:rsid w:val="000C5DE0"/>
    <w:rsid w:val="000F519E"/>
    <w:rsid w:val="000F52CE"/>
    <w:rsid w:val="001032D9"/>
    <w:rsid w:val="0010687D"/>
    <w:rsid w:val="0012231F"/>
    <w:rsid w:val="00155914"/>
    <w:rsid w:val="001702F7"/>
    <w:rsid w:val="00174DFA"/>
    <w:rsid w:val="00190F91"/>
    <w:rsid w:val="00193404"/>
    <w:rsid w:val="001B48D4"/>
    <w:rsid w:val="001B51B6"/>
    <w:rsid w:val="001D1274"/>
    <w:rsid w:val="001D45C1"/>
    <w:rsid w:val="001F0C7A"/>
    <w:rsid w:val="001F187D"/>
    <w:rsid w:val="0020158F"/>
    <w:rsid w:val="00211C45"/>
    <w:rsid w:val="00223654"/>
    <w:rsid w:val="00224176"/>
    <w:rsid w:val="002402C6"/>
    <w:rsid w:val="00242335"/>
    <w:rsid w:val="00260191"/>
    <w:rsid w:val="00283B89"/>
    <w:rsid w:val="00293856"/>
    <w:rsid w:val="002A392A"/>
    <w:rsid w:val="002D2AF0"/>
    <w:rsid w:val="00313765"/>
    <w:rsid w:val="003248DF"/>
    <w:rsid w:val="003331AB"/>
    <w:rsid w:val="0035269B"/>
    <w:rsid w:val="00361D55"/>
    <w:rsid w:val="003700D8"/>
    <w:rsid w:val="00373912"/>
    <w:rsid w:val="003912C4"/>
    <w:rsid w:val="003B0C2F"/>
    <w:rsid w:val="003C15FC"/>
    <w:rsid w:val="003C2EA4"/>
    <w:rsid w:val="003C6275"/>
    <w:rsid w:val="003E24C3"/>
    <w:rsid w:val="003F1C39"/>
    <w:rsid w:val="00406C83"/>
    <w:rsid w:val="0044085D"/>
    <w:rsid w:val="004463CD"/>
    <w:rsid w:val="0045205D"/>
    <w:rsid w:val="004649BE"/>
    <w:rsid w:val="00475516"/>
    <w:rsid w:val="004C3920"/>
    <w:rsid w:val="005302C6"/>
    <w:rsid w:val="00577F5B"/>
    <w:rsid w:val="005C6FE2"/>
    <w:rsid w:val="005D1BCD"/>
    <w:rsid w:val="005F347B"/>
    <w:rsid w:val="005F3987"/>
    <w:rsid w:val="0062608F"/>
    <w:rsid w:val="00647677"/>
    <w:rsid w:val="00682C88"/>
    <w:rsid w:val="00694F24"/>
    <w:rsid w:val="006A59FF"/>
    <w:rsid w:val="006A5E72"/>
    <w:rsid w:val="006B5441"/>
    <w:rsid w:val="006B6199"/>
    <w:rsid w:val="006B6C86"/>
    <w:rsid w:val="006D25E6"/>
    <w:rsid w:val="006D7257"/>
    <w:rsid w:val="006E0667"/>
    <w:rsid w:val="006F0841"/>
    <w:rsid w:val="006F0AD7"/>
    <w:rsid w:val="00701D7C"/>
    <w:rsid w:val="00705180"/>
    <w:rsid w:val="00706A6C"/>
    <w:rsid w:val="00710248"/>
    <w:rsid w:val="0073164B"/>
    <w:rsid w:val="0073794F"/>
    <w:rsid w:val="00737FFB"/>
    <w:rsid w:val="007645BE"/>
    <w:rsid w:val="00764C59"/>
    <w:rsid w:val="007720B4"/>
    <w:rsid w:val="0079298C"/>
    <w:rsid w:val="007E4857"/>
    <w:rsid w:val="008159DD"/>
    <w:rsid w:val="00825B52"/>
    <w:rsid w:val="00850485"/>
    <w:rsid w:val="00860E15"/>
    <w:rsid w:val="00862E14"/>
    <w:rsid w:val="00865BDD"/>
    <w:rsid w:val="00883700"/>
    <w:rsid w:val="00896AAE"/>
    <w:rsid w:val="008A38B2"/>
    <w:rsid w:val="008B4CD0"/>
    <w:rsid w:val="008F56E1"/>
    <w:rsid w:val="008F5A75"/>
    <w:rsid w:val="00903488"/>
    <w:rsid w:val="00940B43"/>
    <w:rsid w:val="0097536A"/>
    <w:rsid w:val="0097656D"/>
    <w:rsid w:val="009B0CE2"/>
    <w:rsid w:val="00A0217A"/>
    <w:rsid w:val="00A06A46"/>
    <w:rsid w:val="00A10DAB"/>
    <w:rsid w:val="00A27107"/>
    <w:rsid w:val="00A348ED"/>
    <w:rsid w:val="00A44945"/>
    <w:rsid w:val="00A86D91"/>
    <w:rsid w:val="00A87792"/>
    <w:rsid w:val="00AB7B2A"/>
    <w:rsid w:val="00AE45B1"/>
    <w:rsid w:val="00B11B31"/>
    <w:rsid w:val="00B151A5"/>
    <w:rsid w:val="00B32093"/>
    <w:rsid w:val="00B62959"/>
    <w:rsid w:val="00B74F8F"/>
    <w:rsid w:val="00BE116A"/>
    <w:rsid w:val="00BE70D2"/>
    <w:rsid w:val="00BF18B8"/>
    <w:rsid w:val="00BF5C86"/>
    <w:rsid w:val="00C143B7"/>
    <w:rsid w:val="00C566AC"/>
    <w:rsid w:val="00C62ACC"/>
    <w:rsid w:val="00C702DA"/>
    <w:rsid w:val="00C74A80"/>
    <w:rsid w:val="00C90AE0"/>
    <w:rsid w:val="00CC0E1E"/>
    <w:rsid w:val="00CE16C0"/>
    <w:rsid w:val="00D011FF"/>
    <w:rsid w:val="00D046EA"/>
    <w:rsid w:val="00D13754"/>
    <w:rsid w:val="00D158DB"/>
    <w:rsid w:val="00D4271B"/>
    <w:rsid w:val="00D47313"/>
    <w:rsid w:val="00D52E4E"/>
    <w:rsid w:val="00D84AD4"/>
    <w:rsid w:val="00DA4C17"/>
    <w:rsid w:val="00DB0117"/>
    <w:rsid w:val="00DC08C4"/>
    <w:rsid w:val="00DF08F2"/>
    <w:rsid w:val="00DF2F7C"/>
    <w:rsid w:val="00DF324E"/>
    <w:rsid w:val="00E071F5"/>
    <w:rsid w:val="00E07592"/>
    <w:rsid w:val="00E15B1B"/>
    <w:rsid w:val="00E26889"/>
    <w:rsid w:val="00E45267"/>
    <w:rsid w:val="00E60624"/>
    <w:rsid w:val="00E65F6A"/>
    <w:rsid w:val="00E75FDD"/>
    <w:rsid w:val="00E95EC5"/>
    <w:rsid w:val="00EA206D"/>
    <w:rsid w:val="00EB05E2"/>
    <w:rsid w:val="00EB079C"/>
    <w:rsid w:val="00EB3868"/>
    <w:rsid w:val="00EC2A7E"/>
    <w:rsid w:val="00ED3566"/>
    <w:rsid w:val="00F501E9"/>
    <w:rsid w:val="00F537F5"/>
    <w:rsid w:val="00F65B04"/>
    <w:rsid w:val="00F75F6E"/>
    <w:rsid w:val="00F926D6"/>
    <w:rsid w:val="00F93204"/>
    <w:rsid w:val="00FA518B"/>
    <w:rsid w:val="00FA66F3"/>
    <w:rsid w:val="00FE3721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222BA"/>
  <w15:chartTrackingRefBased/>
  <w15:docId w15:val="{2B8275C9-6A07-4832-B183-24DD263D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58DB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43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143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3B7"/>
  </w:style>
  <w:style w:type="paragraph" w:styleId="Podnoje">
    <w:name w:val="footer"/>
    <w:basedOn w:val="Normal"/>
    <w:link w:val="Podno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3B7"/>
  </w:style>
  <w:style w:type="table" w:styleId="Reetkatablice">
    <w:name w:val="Table Grid"/>
    <w:basedOn w:val="Obinatablica"/>
    <w:uiPriority w:val="59"/>
    <w:locked/>
    <w:rsid w:val="003B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6D7257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6D72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066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ka xmlns="d260904c-ee56-46e5-a90d-3f62e7a45972" xsi:nil="true"/>
    <Datum_x0020_odobravanja xmlns="d260904c-ee56-46e5-a90d-3f62e7a45972" xsi:nil="true"/>
    <Tip_x0020_dokumenta xmlns="d260904c-ee56-46e5-a90d-3f62e7a45972">Unesite odabir br. 1</Tip_x0020_dokumenta>
    <Izdanje xmlns="d260904c-ee56-46e5-a90d-3f62e7a45972" xsi:nil="true"/>
    <Stara_x0020_oznaka xmlns="d260904c-ee56-46e5-a90d-3f62e7a459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stav upravljanja - dokumenti" ma:contentTypeID="0x010100663A81144D1C4F41AF9B7E48C536FCD2000ACA978B31D2714C954DC6B64E512987" ma:contentTypeVersion="7" ma:contentTypeDescription="Create a new document." ma:contentTypeScope="" ma:versionID="66de4b087506cdc3f241eb8eb16648d5">
  <xsd:schema xmlns:xsd="http://www.w3.org/2001/XMLSchema" xmlns:xs="http://www.w3.org/2001/XMLSchema" xmlns:p="http://schemas.microsoft.com/office/2006/metadata/properties" xmlns:ns2="d260904c-ee56-46e5-a90d-3f62e7a45972" targetNamespace="http://schemas.microsoft.com/office/2006/metadata/properties" ma:root="true" ma:fieldsID="9c75276bbb60b827ebc2983a75d6bd6e" ns2:_="">
    <xsd:import namespace="d260904c-ee56-46e5-a90d-3f62e7a45972"/>
    <xsd:element name="properties">
      <xsd:complexType>
        <xsd:sequence>
          <xsd:element name="documentManagement">
            <xsd:complexType>
              <xsd:all>
                <xsd:element ref="ns2:Oznaka" minOccurs="0"/>
                <xsd:element ref="ns2:Stara_x0020_oznaka" minOccurs="0"/>
                <xsd:element ref="ns2:Izdanje" minOccurs="0"/>
                <xsd:element ref="ns2:Datum_x0020_odobravanja" minOccurs="0"/>
                <xsd:element ref="ns2:Tip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904c-ee56-46e5-a90d-3f62e7a45972" elementFormDefault="qualified">
    <xsd:import namespace="http://schemas.microsoft.com/office/2006/documentManagement/types"/>
    <xsd:import namespace="http://schemas.microsoft.com/office/infopath/2007/PartnerControls"/>
    <xsd:element name="Oznaka" ma:index="8" nillable="true" ma:displayName="Oznaka" ma:internalName="Oznaka0">
      <xsd:simpleType>
        <xsd:restriction base="dms:Text">
          <xsd:maxLength value="255"/>
        </xsd:restriction>
      </xsd:simpleType>
    </xsd:element>
    <xsd:element name="Stara_x0020_oznaka" ma:index="9" nillable="true" ma:displayName="Stara oznaka" ma:internalName="Stara_x0020_oznaka0">
      <xsd:simpleType>
        <xsd:restriction base="dms:Text">
          <xsd:maxLength value="255"/>
        </xsd:restriction>
      </xsd:simpleType>
    </xsd:element>
    <xsd:element name="Izdanje" ma:index="10" nillable="true" ma:displayName="Izdanje" ma:internalName="Izdanje0">
      <xsd:simpleType>
        <xsd:restriction base="dms:Text">
          <xsd:maxLength value="255"/>
        </xsd:restriction>
      </xsd:simpleType>
    </xsd:element>
    <xsd:element name="Datum_x0020_odobravanja" ma:index="11" nillable="true" ma:displayName="Datum odobravanja" ma:format="DateOnly" ma:internalName="Datum_x0020_odobravanja0">
      <xsd:simpleType>
        <xsd:restriction base="dms:DateTime"/>
      </xsd:simpleType>
    </xsd:element>
    <xsd:element name="Tip_x0020_dokumenta" ma:index="12" nillable="true" ma:displayName="Tip dokumenta" ma:default="Unesite odabir br. 1" ma:format="Dropdown" ma:internalName="Tip_x0020_dokumenta0">
      <xsd:simpleType>
        <xsd:restriction base="dms:Choice">
          <xsd:enumeration value="Unesite odabir br. 1"/>
          <xsd:enumeration value="Unesite odabir br. 2"/>
          <xsd:enumeration value="Unesite odabir br.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zi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29A4-3D4E-4A44-8985-752D86E9A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E8DB7-2BE8-43BA-88A1-AB2FC53D7DDC}">
  <ds:schemaRefs>
    <ds:schemaRef ds:uri="http://schemas.microsoft.com/office/2006/metadata/properties"/>
    <ds:schemaRef ds:uri="http://schemas.microsoft.com/office/infopath/2007/PartnerControls"/>
    <ds:schemaRef ds:uri="d260904c-ee56-46e5-a90d-3f62e7a45972"/>
  </ds:schemaRefs>
</ds:datastoreItem>
</file>

<file path=customXml/itemProps3.xml><?xml version="1.0" encoding="utf-8"?>
<ds:datastoreItem xmlns:ds="http://schemas.openxmlformats.org/officeDocument/2006/customXml" ds:itemID="{FC310B46-C51E-490B-BD91-5A4A38CB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0904c-ee56-46e5-a90d-3f62e7a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C9BA3-C54C-47C6-8CCA-D921885F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gsubasic</dc:creator>
  <cp:keywords/>
  <cp:lastModifiedBy>Ana Mikuš</cp:lastModifiedBy>
  <cp:revision>84</cp:revision>
  <cp:lastPrinted>2025-12-11T18:09:00Z</cp:lastPrinted>
  <dcterms:created xsi:type="dcterms:W3CDTF">2025-12-11T15:47:00Z</dcterms:created>
  <dcterms:modified xsi:type="dcterms:W3CDTF">2025-12-11T18:30:00Z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otpuštanja">
    <vt:lpwstr/>
  </property>
  <property fmtid="{D5CDD505-2E9C-101B-9397-08002B2CF9AE}" pid="3" name="ŠifraX">
    <vt:lpwstr/>
  </property>
  <property fmtid="{D5CDD505-2E9C-101B-9397-08002B2CF9AE}" pid="4" name="Šifra">
    <vt:lpwstr/>
  </property>
  <property fmtid="{D5CDD505-2E9C-101B-9397-08002B2CF9AE}" pid="5" name="Status">
    <vt:lpwstr>1) U uporabi</vt:lpwstr>
  </property>
</Properties>
</file>