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99F6" w14:textId="0CB48BD2" w:rsidR="00700882" w:rsidRPr="00265BB2" w:rsidRDefault="00700882" w:rsidP="00A27618">
      <w:pPr>
        <w:keepLines/>
        <w:pBdr>
          <w:top w:val="single" w:sz="4" w:space="1" w:color="auto"/>
        </w:pBdr>
        <w:tabs>
          <w:tab w:val="center" w:pos="4320"/>
          <w:tab w:val="right" w:pos="9360"/>
        </w:tabs>
        <w:spacing w:after="40" w:line="264" w:lineRule="auto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Upravno vijeće</w:t>
      </w:r>
      <w:r w:rsidRPr="00265BB2">
        <w:rPr>
          <w:rFonts w:cs="Calibri"/>
          <w:sz w:val="24"/>
          <w:szCs w:val="24"/>
        </w:rPr>
        <w:tab/>
      </w:r>
      <w:r w:rsidRPr="00265BB2">
        <w:rPr>
          <w:rFonts w:cs="Calibri"/>
          <w:sz w:val="24"/>
          <w:szCs w:val="24"/>
        </w:rPr>
        <w:tab/>
        <w:t xml:space="preserve"> Točka </w:t>
      </w:r>
      <w:r w:rsidR="00727245" w:rsidRPr="00265BB2">
        <w:rPr>
          <w:rFonts w:cs="Calibri"/>
          <w:sz w:val="24"/>
          <w:szCs w:val="24"/>
        </w:rPr>
        <w:t>3</w:t>
      </w:r>
      <w:r w:rsidRPr="00265BB2">
        <w:rPr>
          <w:rFonts w:cs="Calibri"/>
          <w:sz w:val="24"/>
          <w:szCs w:val="24"/>
        </w:rPr>
        <w:t>. Dnevnog reda</w:t>
      </w:r>
    </w:p>
    <w:p w14:paraId="642918F4" w14:textId="6BBB26A5" w:rsidR="00700882" w:rsidRPr="00265BB2" w:rsidRDefault="00727245" w:rsidP="00A27618">
      <w:pPr>
        <w:keepLines/>
        <w:pBdr>
          <w:top w:val="single" w:sz="4" w:space="1" w:color="auto"/>
        </w:pBdr>
        <w:tabs>
          <w:tab w:val="center" w:pos="4320"/>
          <w:tab w:val="right" w:pos="9360"/>
        </w:tabs>
        <w:spacing w:after="40" w:line="264" w:lineRule="auto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75</w:t>
      </w:r>
      <w:r w:rsidR="00700882" w:rsidRPr="00265BB2">
        <w:rPr>
          <w:rFonts w:cs="Calibri"/>
          <w:sz w:val="24"/>
          <w:szCs w:val="24"/>
        </w:rPr>
        <w:t>. sjednica</w:t>
      </w:r>
      <w:r w:rsidR="00700882" w:rsidRPr="00265BB2">
        <w:rPr>
          <w:rFonts w:cs="Calibri"/>
          <w:sz w:val="24"/>
          <w:szCs w:val="24"/>
        </w:rPr>
        <w:tab/>
      </w:r>
      <w:r w:rsidR="00700882" w:rsidRPr="00265BB2">
        <w:rPr>
          <w:rFonts w:cs="Calibri"/>
          <w:sz w:val="24"/>
          <w:szCs w:val="24"/>
        </w:rPr>
        <w:tab/>
      </w:r>
      <w:r w:rsidRPr="00265BB2">
        <w:rPr>
          <w:rFonts w:cs="Calibri"/>
          <w:sz w:val="24"/>
          <w:szCs w:val="24"/>
        </w:rPr>
        <w:t>25.02.2026</w:t>
      </w:r>
      <w:r w:rsidR="00700882" w:rsidRPr="00265BB2">
        <w:rPr>
          <w:rFonts w:cs="Calibri"/>
          <w:sz w:val="24"/>
          <w:szCs w:val="24"/>
        </w:rPr>
        <w:t>.</w:t>
      </w:r>
    </w:p>
    <w:p w14:paraId="17AF3763" w14:textId="6CB0E933" w:rsidR="00700882" w:rsidRPr="00265BB2" w:rsidRDefault="00B50282" w:rsidP="008F36EC">
      <w:pPr>
        <w:keepLines/>
        <w:tabs>
          <w:tab w:val="center" w:pos="4320"/>
          <w:tab w:val="right" w:pos="8640"/>
        </w:tabs>
        <w:spacing w:before="120" w:after="240" w:line="264" w:lineRule="auto"/>
        <w:ind w:firstLine="357"/>
        <w:jc w:val="center"/>
        <w:rPr>
          <w:rFonts w:cs="Calibri"/>
          <w:b/>
          <w:caps/>
          <w:sz w:val="24"/>
          <w:szCs w:val="24"/>
        </w:rPr>
      </w:pPr>
      <w:r w:rsidRPr="00265BB2">
        <w:rPr>
          <w:rFonts w:cs="Calibri"/>
          <w:b/>
          <w:caps/>
          <w:sz w:val="24"/>
          <w:szCs w:val="24"/>
        </w:rPr>
        <w:t xml:space="preserve">IZVJEŠTAJ O IZVRŠENJU FINANCIJSKOG PLANA </w:t>
      </w:r>
      <w:r w:rsidRPr="00265BB2">
        <w:rPr>
          <w:rFonts w:cs="Calibri"/>
          <w:b/>
          <w:caps/>
          <w:sz w:val="24"/>
          <w:szCs w:val="24"/>
        </w:rPr>
        <w:br/>
      </w:r>
      <w:r w:rsidR="00700882" w:rsidRPr="00265BB2">
        <w:rPr>
          <w:rFonts w:cs="Calibri"/>
          <w:b/>
          <w:caps/>
          <w:sz w:val="24"/>
          <w:szCs w:val="24"/>
        </w:rPr>
        <w:t>nastavnog zavoda za javno zdravstvo „Dr. Andrija Štampar“</w:t>
      </w:r>
      <w:r w:rsidR="00700882" w:rsidRPr="00265BB2">
        <w:rPr>
          <w:rFonts w:cs="Calibri"/>
          <w:b/>
          <w:caps/>
          <w:sz w:val="24"/>
          <w:szCs w:val="24"/>
        </w:rPr>
        <w:br/>
        <w:t xml:space="preserve">u RAZDOBLJU 01.01.- </w:t>
      </w:r>
      <w:r w:rsidR="00727245" w:rsidRPr="00265BB2">
        <w:rPr>
          <w:rFonts w:cs="Calibri"/>
          <w:b/>
          <w:caps/>
          <w:sz w:val="24"/>
          <w:szCs w:val="24"/>
        </w:rPr>
        <w:t>31.12</w:t>
      </w:r>
      <w:r w:rsidR="00700882" w:rsidRPr="00265BB2">
        <w:rPr>
          <w:rFonts w:cs="Calibri"/>
          <w:b/>
          <w:caps/>
          <w:sz w:val="24"/>
          <w:szCs w:val="24"/>
        </w:rPr>
        <w:t>.2025.</w:t>
      </w:r>
    </w:p>
    <w:p w14:paraId="0BAD5834" w14:textId="77777777" w:rsidR="009843FA" w:rsidRPr="00265BB2" w:rsidRDefault="009843FA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Obveza sastavljanja Izvještaja o izvršenju financijskog plana propisana je Zakonom o proračunu (NN 144/21), a Pravilnikom o polugodišnjem i godišnjem izvještaju o izvršenju proračuna i financijskog plana (NN 85/23) propisani su izgled, sadržaj, obveznici primjene, način i rokovi podnošenja, donošenja i objave izvještaja.</w:t>
      </w:r>
    </w:p>
    <w:p w14:paraId="141D7E16" w14:textId="0DD5ECD5" w:rsidR="009843FA" w:rsidRPr="00265BB2" w:rsidRDefault="009843FA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Ovaj izvještaj, u odnosu na izvještaj o poslovanju Zavoda za razdoblje 01.01.-</w:t>
      </w:r>
      <w:r w:rsidR="004062DC" w:rsidRPr="00265BB2">
        <w:rPr>
          <w:rFonts w:cs="Calibri"/>
          <w:sz w:val="24"/>
          <w:szCs w:val="24"/>
        </w:rPr>
        <w:t>31.12</w:t>
      </w:r>
      <w:r w:rsidRPr="00265BB2">
        <w:rPr>
          <w:rFonts w:cs="Calibri"/>
          <w:sz w:val="24"/>
          <w:szCs w:val="24"/>
        </w:rPr>
        <w:t>.2025. godine, uz podatke o planiranim i ostvarenim prihodima i rashodima u izvještajnom razdoblju, sadrži i podatke o prvotno planiranim prihodima i rashodima te podatke o ostvarenim prihodima i rashodima u istom razdoblju prethodne godine.</w:t>
      </w:r>
    </w:p>
    <w:p w14:paraId="4A7AD880" w14:textId="77777777" w:rsidR="009843FA" w:rsidRPr="00265BB2" w:rsidRDefault="009843FA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Uz navedeno ostvareni prihodi i rashodi prikazani su po izvorima financiranja.</w:t>
      </w:r>
    </w:p>
    <w:p w14:paraId="65D07D6A" w14:textId="77777777" w:rsidR="009843FA" w:rsidRPr="00265BB2" w:rsidRDefault="009843FA" w:rsidP="009843FA">
      <w:pPr>
        <w:shd w:val="clear" w:color="auto" w:fill="D9E2F3" w:themeFill="accent1" w:themeFillTint="33"/>
        <w:spacing w:before="240" w:after="120" w:line="264" w:lineRule="auto"/>
        <w:jc w:val="both"/>
        <w:rPr>
          <w:rFonts w:cs="Calibri"/>
          <w:b/>
          <w:bCs/>
          <w:sz w:val="24"/>
          <w:szCs w:val="24"/>
        </w:rPr>
      </w:pPr>
      <w:r w:rsidRPr="00265BB2">
        <w:rPr>
          <w:rFonts w:cs="Calibri"/>
          <w:b/>
          <w:bCs/>
          <w:sz w:val="24"/>
          <w:szCs w:val="24"/>
        </w:rPr>
        <w:t>IZVOR 1.1.1. – OPĆI PRIHODI I PRIMICI</w:t>
      </w:r>
    </w:p>
    <w:p w14:paraId="0A684053" w14:textId="77777777" w:rsidR="009843FA" w:rsidRPr="00265BB2" w:rsidRDefault="009843FA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Izvor 1.1.1. odnosi ne prihode koje Zavod ostvaruje obavljanjem programa i aktivnosti za nadležni proračun Grad Zagreb - Gradski ured za socijalnu zaštitu, zdravstvo, branitelje i osobe s invaliditetom.</w:t>
      </w:r>
    </w:p>
    <w:p w14:paraId="5C786A72" w14:textId="77777777" w:rsidR="009843FA" w:rsidRPr="00265BB2" w:rsidRDefault="009843FA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U okviri ovog izvora prihoda definirane su ove aktivnosti:</w:t>
      </w:r>
    </w:p>
    <w:p w14:paraId="12987D65" w14:textId="77777777" w:rsidR="009843FA" w:rsidRPr="00265BB2" w:rsidRDefault="009843FA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 xml:space="preserve">A211106 - Programi  promicanja zdravlja i prevencije bolesti </w:t>
      </w:r>
    </w:p>
    <w:p w14:paraId="7F0F4755" w14:textId="77777777" w:rsidR="009843FA" w:rsidRPr="00265BB2" w:rsidRDefault="009843FA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A211107 - Program rada Službe za mentalno zdravlje i prevenciju ovisnosti</w:t>
      </w:r>
    </w:p>
    <w:p w14:paraId="08307833" w14:textId="77777777" w:rsidR="009843FA" w:rsidRPr="00265BB2" w:rsidRDefault="009843FA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T211114 - Pilot projekt: Mobilni tim za mentalno zdravlje</w:t>
      </w:r>
    </w:p>
    <w:p w14:paraId="467FFACB" w14:textId="77777777" w:rsidR="009843FA" w:rsidRPr="00265BB2" w:rsidRDefault="009843FA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T211115 - Ekološka karta Grad Zagreba</w:t>
      </w:r>
    </w:p>
    <w:p w14:paraId="36C5156A" w14:textId="77777777" w:rsidR="009843FA" w:rsidRPr="00265BB2" w:rsidRDefault="009843FA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 xml:space="preserve">A211001 - Sufinanciranje redovna djelatnosti </w:t>
      </w:r>
    </w:p>
    <w:p w14:paraId="61EDD0D1" w14:textId="77777777" w:rsidR="009843FA" w:rsidRPr="00265BB2" w:rsidRDefault="009843FA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 xml:space="preserve">Zbog specifičnosti evidentiranja prihoda radi konsolidacije financijskih izvještaja dio prihoda ostvaren od navedenih aktivnosti u okviru ovog izvora evidentira se kao vlastiti prihod u izvoru 3.1.1.  okviru vlastitih prihoda. </w:t>
      </w:r>
    </w:p>
    <w:p w14:paraId="7B70CBA5" w14:textId="77777777" w:rsidR="009843FA" w:rsidRPr="00265BB2" w:rsidRDefault="009843FA" w:rsidP="009843FA">
      <w:pPr>
        <w:shd w:val="clear" w:color="auto" w:fill="D9E2F3" w:themeFill="accent1" w:themeFillTint="33"/>
        <w:spacing w:before="240" w:after="120" w:line="264" w:lineRule="auto"/>
        <w:jc w:val="both"/>
        <w:rPr>
          <w:rFonts w:cs="Calibri"/>
          <w:b/>
          <w:bCs/>
          <w:sz w:val="24"/>
          <w:szCs w:val="24"/>
        </w:rPr>
      </w:pPr>
      <w:r w:rsidRPr="00265BB2">
        <w:rPr>
          <w:rFonts w:cs="Calibri"/>
          <w:b/>
          <w:bCs/>
          <w:sz w:val="24"/>
          <w:szCs w:val="24"/>
        </w:rPr>
        <w:t>IZVOR 1.2.3. – DECENTRALIZACIJA</w:t>
      </w:r>
    </w:p>
    <w:p w14:paraId="31418476" w14:textId="3480B1D7" w:rsidR="009843FA" w:rsidRPr="00265BB2" w:rsidRDefault="009843FA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 xml:space="preserve">Izvor prihoda 1.2.3. odnosi se na financiranje nabave odobrenih predmeta nabave sukladno odobrenom prijedlogu plana popisa prioriteta za raspored decentraliziranih sredstava između zdravstvenih ustanova kojih je osnivač Grad Zagreb u 2025. godini. </w:t>
      </w:r>
      <w:r w:rsidR="004062DC" w:rsidRPr="00265BB2">
        <w:rPr>
          <w:rFonts w:cs="Calibri"/>
          <w:sz w:val="24"/>
          <w:szCs w:val="24"/>
        </w:rPr>
        <w:t>U 2025. godini realizirani su prioriteti sukladno planiran</w:t>
      </w:r>
      <w:r w:rsidR="00EC5B6A" w:rsidRPr="00265BB2">
        <w:rPr>
          <w:rFonts w:cs="Calibri"/>
          <w:sz w:val="24"/>
          <w:szCs w:val="24"/>
        </w:rPr>
        <w:t>om popisu prioriteta</w:t>
      </w:r>
      <w:r w:rsidR="00F674EC" w:rsidRPr="00265BB2">
        <w:rPr>
          <w:rFonts w:cs="Calibri"/>
          <w:sz w:val="24"/>
          <w:szCs w:val="24"/>
        </w:rPr>
        <w:t>.</w:t>
      </w:r>
    </w:p>
    <w:p w14:paraId="39835EBC" w14:textId="77777777" w:rsidR="009843FA" w:rsidRPr="00265BB2" w:rsidRDefault="009843FA" w:rsidP="009843FA">
      <w:pPr>
        <w:shd w:val="clear" w:color="auto" w:fill="D9E2F3" w:themeFill="accent1" w:themeFillTint="33"/>
        <w:spacing w:before="80" w:after="40" w:line="264" w:lineRule="auto"/>
        <w:jc w:val="both"/>
        <w:rPr>
          <w:rFonts w:cs="Calibri"/>
          <w:b/>
          <w:bCs/>
          <w:sz w:val="24"/>
          <w:szCs w:val="24"/>
        </w:rPr>
      </w:pPr>
      <w:r w:rsidRPr="00265BB2">
        <w:rPr>
          <w:rFonts w:cs="Calibri"/>
          <w:b/>
          <w:bCs/>
          <w:sz w:val="24"/>
          <w:szCs w:val="24"/>
        </w:rPr>
        <w:lastRenderedPageBreak/>
        <w:t>3.1.1 – VLASTITI PRIHODI</w:t>
      </w:r>
    </w:p>
    <w:p w14:paraId="7FD63127" w14:textId="2A10ECE4" w:rsidR="009843FA" w:rsidRPr="00265BB2" w:rsidRDefault="009843FA" w:rsidP="009843FA">
      <w:pPr>
        <w:spacing w:before="80" w:after="40" w:line="264" w:lineRule="auto"/>
        <w:jc w:val="both"/>
        <w:rPr>
          <w:rFonts w:eastAsia="Times New Roman" w:cs="Calibri"/>
          <w:sz w:val="24"/>
          <w:szCs w:val="24"/>
          <w:lang w:eastAsia="hr-HR"/>
        </w:rPr>
      </w:pPr>
      <w:r w:rsidRPr="00265BB2">
        <w:rPr>
          <w:rFonts w:cs="Calibri"/>
          <w:sz w:val="24"/>
          <w:szCs w:val="24"/>
        </w:rPr>
        <w:t xml:space="preserve">U okviru ovog izvora evidentiraju se Prihodi od pruženih usluga evidentiran na računu 6615, </w:t>
      </w:r>
      <w:r w:rsidRPr="00265BB2">
        <w:rPr>
          <w:rFonts w:eastAsia="Times New Roman" w:cs="Calibri"/>
          <w:sz w:val="24"/>
          <w:szCs w:val="24"/>
          <w:lang w:eastAsia="hr-HR"/>
        </w:rPr>
        <w:t xml:space="preserve">Prihodi od prodaje proizvoda </w:t>
      </w:r>
      <w:r w:rsidRPr="00265BB2">
        <w:rPr>
          <w:rFonts w:cs="Calibri"/>
          <w:sz w:val="24"/>
          <w:szCs w:val="24"/>
        </w:rPr>
        <w:t>evidentiran na računu 6614</w:t>
      </w:r>
      <w:r w:rsidRPr="00265BB2">
        <w:rPr>
          <w:rFonts w:eastAsia="Times New Roman" w:cs="Calibri"/>
          <w:sz w:val="24"/>
          <w:szCs w:val="24"/>
          <w:lang w:eastAsia="hr-HR"/>
        </w:rPr>
        <w:t>, i Ostali prihodi od nefinancijske imovine</w:t>
      </w:r>
      <w:r w:rsidRPr="00265BB2">
        <w:rPr>
          <w:rFonts w:cs="Calibri"/>
          <w:sz w:val="24"/>
          <w:szCs w:val="24"/>
        </w:rPr>
        <w:t xml:space="preserve"> </w:t>
      </w:r>
      <w:r w:rsidRPr="00265BB2">
        <w:rPr>
          <w:rFonts w:eastAsia="Times New Roman" w:cs="Calibri"/>
          <w:sz w:val="24"/>
          <w:szCs w:val="24"/>
          <w:lang w:eastAsia="hr-HR"/>
        </w:rPr>
        <w:t>evidentiran na računu 6429.</w:t>
      </w:r>
    </w:p>
    <w:p w14:paraId="5728A3B9" w14:textId="77777777" w:rsidR="009843FA" w:rsidRPr="00265BB2" w:rsidRDefault="009843FA" w:rsidP="009843FA">
      <w:pPr>
        <w:spacing w:before="80" w:after="40" w:line="264" w:lineRule="auto"/>
        <w:jc w:val="both"/>
        <w:rPr>
          <w:rFonts w:eastAsia="Times New Roman" w:cs="Calibri"/>
          <w:sz w:val="24"/>
          <w:szCs w:val="24"/>
          <w:lang w:eastAsia="hr-HR"/>
        </w:rPr>
      </w:pPr>
      <w:r w:rsidRPr="00265BB2">
        <w:rPr>
          <w:rFonts w:eastAsia="Times New Roman" w:cs="Calibri"/>
          <w:sz w:val="24"/>
          <w:szCs w:val="24"/>
          <w:lang w:eastAsia="hr-HR"/>
        </w:rPr>
        <w:t>Iz ostvarenih prihoda financiraju se troškovi poslovanja za djelatnosti koje obavljaju poslove na tržištu, troškovi zajedničkih službi i rashodi za nabavu nefinancijske imovine.</w:t>
      </w:r>
    </w:p>
    <w:p w14:paraId="4D1DC21A" w14:textId="77777777" w:rsidR="009843FA" w:rsidRPr="00265BB2" w:rsidRDefault="009843FA" w:rsidP="009843FA">
      <w:pPr>
        <w:shd w:val="clear" w:color="auto" w:fill="D9E2F3" w:themeFill="accent1" w:themeFillTint="33"/>
        <w:spacing w:before="240" w:after="120" w:line="264" w:lineRule="auto"/>
        <w:jc w:val="both"/>
        <w:rPr>
          <w:rFonts w:cs="Calibri"/>
          <w:b/>
          <w:bCs/>
          <w:sz w:val="24"/>
          <w:szCs w:val="24"/>
        </w:rPr>
      </w:pPr>
      <w:r w:rsidRPr="00265BB2">
        <w:rPr>
          <w:rFonts w:cs="Calibri"/>
          <w:b/>
          <w:bCs/>
          <w:sz w:val="24"/>
          <w:szCs w:val="24"/>
        </w:rPr>
        <w:t xml:space="preserve">IZVOR 4.3.1. PRIHODI ZA POSEBNE NAMJENE-PRORAČUNSKI KORISNICI </w:t>
      </w:r>
    </w:p>
    <w:p w14:paraId="09AC4DBE" w14:textId="46DE8932" w:rsidR="009843FA" w:rsidRPr="00265BB2" w:rsidRDefault="009843FA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 xml:space="preserve">Prihodi za posebne namjene obuhvaćaju </w:t>
      </w:r>
      <w:r w:rsidR="002F05F4" w:rsidRPr="00265BB2">
        <w:rPr>
          <w:rFonts w:cs="Calibri"/>
          <w:sz w:val="24"/>
          <w:szCs w:val="24"/>
        </w:rPr>
        <w:t xml:space="preserve">prihode </w:t>
      </w:r>
      <w:r w:rsidRPr="00265BB2">
        <w:rPr>
          <w:rFonts w:cs="Calibri"/>
          <w:sz w:val="24"/>
          <w:szCs w:val="24"/>
        </w:rPr>
        <w:t>ostvarene na temelju ugovornih obveza evidentirane na računu 6731 i prihode od s</w:t>
      </w:r>
      <w:r w:rsidRPr="00265BB2">
        <w:rPr>
          <w:rFonts w:eastAsia="Times New Roman" w:cs="Calibri"/>
          <w:sz w:val="24"/>
          <w:szCs w:val="24"/>
          <w:lang w:eastAsia="hr-HR"/>
        </w:rPr>
        <w:t>ufinanciranja cijene usluga, participacije i slično</w:t>
      </w:r>
      <w:r w:rsidRPr="00265BB2">
        <w:rPr>
          <w:rFonts w:cs="Calibri"/>
          <w:sz w:val="24"/>
          <w:szCs w:val="24"/>
        </w:rPr>
        <w:t xml:space="preserve"> evidentirane na kontu 65264</w:t>
      </w:r>
    </w:p>
    <w:p w14:paraId="7F8125C8" w14:textId="06D299AC" w:rsidR="002F05F4" w:rsidRPr="00265BB2" w:rsidRDefault="002F05F4" w:rsidP="002F05F4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Prihodi na temelju ugovornih obveza iznose</w:t>
      </w:r>
      <w:r w:rsidRPr="00265BB2">
        <w:rPr>
          <w:rFonts w:cs="Calibri"/>
          <w:sz w:val="24"/>
          <w:szCs w:val="24"/>
        </w:rPr>
        <w:t xml:space="preserve"> </w:t>
      </w:r>
      <w:r w:rsidRPr="00265BB2">
        <w:rPr>
          <w:rFonts w:cs="Calibri"/>
          <w:sz w:val="24"/>
          <w:szCs w:val="24"/>
        </w:rPr>
        <w:t>12.367.014,00  EUR i ostvareni su:</w:t>
      </w:r>
    </w:p>
    <w:p w14:paraId="62DE8DA0" w14:textId="20AB0214" w:rsidR="002F05F4" w:rsidRPr="00265BB2" w:rsidRDefault="002F05F4" w:rsidP="002F05F4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• temeljem ugovora o provođenju primarne zdravstvene zaštite iz obveznog zdravstvenog osiguranja iznosi 9.252.829,01 EUR</w:t>
      </w:r>
    </w:p>
    <w:p w14:paraId="0EEC191B" w14:textId="443861D6" w:rsidR="002F05F4" w:rsidRPr="00265BB2" w:rsidRDefault="002F05F4" w:rsidP="002F05F4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 xml:space="preserve">• temeljem ugovora o pružanju specijalističko dijagnostičke zdravstvene zaštite iznosi 2.938.514,43 EUR </w:t>
      </w:r>
    </w:p>
    <w:p w14:paraId="01917507" w14:textId="280B18E3" w:rsidR="002F05F4" w:rsidRPr="00265BB2" w:rsidRDefault="002F05F4" w:rsidP="002F05F4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• temeljem ugovora o provođenju Nacionalnog programa ranog otkrivanja raka dojke iznosi 175.670,56 EUR</w:t>
      </w:r>
    </w:p>
    <w:p w14:paraId="7989F30B" w14:textId="62420CAB" w:rsidR="009843FA" w:rsidRPr="00265BB2" w:rsidRDefault="009843FA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Prihodi od s</w:t>
      </w:r>
      <w:r w:rsidRPr="00265BB2">
        <w:rPr>
          <w:rFonts w:eastAsia="Times New Roman" w:cs="Calibri"/>
          <w:sz w:val="24"/>
          <w:szCs w:val="24"/>
          <w:lang w:eastAsia="hr-HR"/>
        </w:rPr>
        <w:t xml:space="preserve">ufinanciranja cijene usluga, participacije i slično odnose se na prihode ostvarene od naplaćene participacije za obavljene mikrobiološke usluge u iznosu od </w:t>
      </w:r>
      <w:r w:rsidR="0060786B" w:rsidRPr="00265BB2">
        <w:rPr>
          <w:rFonts w:eastAsia="Times New Roman" w:cs="Calibri"/>
          <w:sz w:val="24"/>
          <w:szCs w:val="24"/>
          <w:lang w:eastAsia="hr-HR"/>
        </w:rPr>
        <w:t>62.472,52</w:t>
      </w:r>
      <w:r w:rsidR="0060786B" w:rsidRPr="00265BB2">
        <w:rPr>
          <w:rFonts w:eastAsia="Times New Roman" w:cs="Calibri"/>
          <w:sz w:val="24"/>
          <w:szCs w:val="24"/>
          <w:lang w:eastAsia="hr-HR"/>
        </w:rPr>
        <w:t xml:space="preserve"> </w:t>
      </w:r>
      <w:r w:rsidRPr="00265BB2">
        <w:rPr>
          <w:rFonts w:eastAsia="Times New Roman" w:cs="Calibri"/>
          <w:sz w:val="24"/>
          <w:szCs w:val="24"/>
          <w:lang w:eastAsia="hr-HR"/>
        </w:rPr>
        <w:t>EUR</w:t>
      </w:r>
      <w:r w:rsidR="002567C3">
        <w:rPr>
          <w:rFonts w:eastAsia="Times New Roman" w:cs="Calibri"/>
          <w:sz w:val="24"/>
          <w:szCs w:val="24"/>
          <w:lang w:eastAsia="hr-HR"/>
        </w:rPr>
        <w:t>.</w:t>
      </w:r>
    </w:p>
    <w:p w14:paraId="3C3DDA8B" w14:textId="77777777" w:rsidR="009843FA" w:rsidRPr="00265BB2" w:rsidRDefault="009843FA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Iz ostvarenih prihoda financiraju se rashodi poslovanja nastali u obavljanju djelatnosti: higijensko-epidemiološke zdravstvene zaštite, preventivno odgojnih mjera za zdravstvenu zaštitu školske djece i studenata, javnog zdravstva, javnog zdravstva – gerontologije, zdravstvene zaštite mentalnog zdravlja, prevencije i izvanbolničkog liječenja ovisnosti, zdravstvene zaštite iz djelatnosti zdravstvene ekologije, specijalističko dijagnostičke zdravstvene zaštite i nacionalnog programa ranog otkrivanja raka dojke.</w:t>
      </w:r>
    </w:p>
    <w:p w14:paraId="2BF5CF8D" w14:textId="77777777" w:rsidR="009843FA" w:rsidRPr="00265BB2" w:rsidRDefault="009843FA" w:rsidP="009843FA">
      <w:pPr>
        <w:shd w:val="clear" w:color="auto" w:fill="D9E2F3" w:themeFill="accent1" w:themeFillTint="33"/>
        <w:spacing w:before="240" w:after="120" w:line="264" w:lineRule="auto"/>
        <w:jc w:val="both"/>
        <w:rPr>
          <w:rFonts w:cs="Calibri"/>
          <w:b/>
          <w:bCs/>
          <w:sz w:val="24"/>
          <w:szCs w:val="24"/>
        </w:rPr>
      </w:pPr>
      <w:r w:rsidRPr="00265BB2">
        <w:rPr>
          <w:rFonts w:cs="Calibri"/>
          <w:b/>
          <w:bCs/>
          <w:sz w:val="24"/>
          <w:szCs w:val="24"/>
        </w:rPr>
        <w:t xml:space="preserve">IZVOR 5.2.1 POMOĆI IZ DRUGIH PRORAČUNA </w:t>
      </w:r>
    </w:p>
    <w:p w14:paraId="641A13A6" w14:textId="1AECDD3B" w:rsidR="004704AC" w:rsidRPr="00265BB2" w:rsidRDefault="004704AC" w:rsidP="004704AC">
      <w:pPr>
        <w:autoSpaceDE w:val="0"/>
        <w:autoSpaceDN w:val="0"/>
        <w:adjustRightInd w:val="0"/>
        <w:ind w:right="60"/>
        <w:jc w:val="both"/>
        <w:rPr>
          <w:rFonts w:cs="Calibri"/>
          <w:bCs/>
          <w:sz w:val="24"/>
          <w:szCs w:val="24"/>
        </w:rPr>
      </w:pPr>
      <w:r w:rsidRPr="00265BB2">
        <w:rPr>
          <w:rFonts w:cs="Calibri"/>
          <w:bCs/>
          <w:sz w:val="24"/>
          <w:szCs w:val="24"/>
        </w:rPr>
        <w:t>Pomoći proračunskom korisnicima iz proračuna koji im nije nadležan u izvještajnom razdoblju iznose ukupno 5.122.760,78 EUR.</w:t>
      </w:r>
    </w:p>
    <w:p w14:paraId="5770A68A" w14:textId="4BFCDDFC" w:rsidR="004704AC" w:rsidRPr="00265BB2" w:rsidRDefault="004704AC" w:rsidP="004704AC">
      <w:pPr>
        <w:autoSpaceDE w:val="0"/>
        <w:autoSpaceDN w:val="0"/>
        <w:adjustRightInd w:val="0"/>
        <w:spacing w:before="80" w:after="40" w:line="264" w:lineRule="auto"/>
        <w:ind w:right="60"/>
        <w:jc w:val="both"/>
        <w:rPr>
          <w:rFonts w:cs="Calibri"/>
          <w:bCs/>
          <w:sz w:val="24"/>
          <w:szCs w:val="24"/>
        </w:rPr>
      </w:pPr>
      <w:r w:rsidRPr="00265BB2">
        <w:rPr>
          <w:rFonts w:cs="Calibri"/>
          <w:bCs/>
          <w:sz w:val="24"/>
          <w:szCs w:val="24"/>
        </w:rPr>
        <w:t>Na temelju Upute Ministarstva financija za provođenje knjigovodstvenih evidencija nabave i distribucije cjepiva kod Hrvatskog zavoda za javno zdravstvo, Hrvatskog zavoda za zdravstveno osiguranje i županijskih zavoda za javno zdravstvo KLASA: 011/01/23-01/23, URBROJ:513-05-03-24-3 od 5. studenog 2024. godine</w:t>
      </w:r>
      <w:r w:rsidRPr="00265BB2">
        <w:rPr>
          <w:rFonts w:cs="Calibri"/>
          <w:bCs/>
          <w:i/>
          <w:iCs/>
          <w:sz w:val="24"/>
          <w:szCs w:val="24"/>
        </w:rPr>
        <w:t xml:space="preserve"> </w:t>
      </w:r>
      <w:r w:rsidRPr="00265BB2">
        <w:rPr>
          <w:rFonts w:cs="Calibri"/>
          <w:bCs/>
          <w:sz w:val="24"/>
          <w:szCs w:val="24"/>
        </w:rPr>
        <w:t>u 2025. godini evidentirani su prihodi u visini vrijednosti doza cjepiva koja su bila na stanju na dan 31.12.2024. godine i koja je Hrvatski zavod za javno zdravstvo isporučio u razdoblju 01.01.-31.12.2025. godine, a iznose 4.987.982,72 EUR.</w:t>
      </w:r>
      <w:r w:rsidRPr="00265BB2">
        <w:rPr>
          <w:rFonts w:cs="Calibri"/>
          <w:bCs/>
          <w:sz w:val="24"/>
          <w:szCs w:val="24"/>
        </w:rPr>
        <w:t xml:space="preserve"> U 2025. godini utrošeno je </w:t>
      </w:r>
      <w:r w:rsidR="00F76F26" w:rsidRPr="00265BB2">
        <w:rPr>
          <w:rFonts w:cs="Calibri"/>
          <w:bCs/>
          <w:sz w:val="24"/>
          <w:szCs w:val="24"/>
        </w:rPr>
        <w:t xml:space="preserve">cjepiva u iznosu od </w:t>
      </w:r>
      <w:r w:rsidR="00DD5F5F" w:rsidRPr="00265BB2">
        <w:rPr>
          <w:rFonts w:cs="Calibri"/>
          <w:bCs/>
          <w:sz w:val="24"/>
          <w:szCs w:val="24"/>
        </w:rPr>
        <w:t>3.859.787,72 EUR.</w:t>
      </w:r>
    </w:p>
    <w:p w14:paraId="1BA42C0E" w14:textId="1E1D1322" w:rsidR="004704AC" w:rsidRPr="00265BB2" w:rsidRDefault="004704AC" w:rsidP="004704AC">
      <w:pPr>
        <w:autoSpaceDE w:val="0"/>
        <w:autoSpaceDN w:val="0"/>
        <w:adjustRightInd w:val="0"/>
        <w:spacing w:before="80" w:after="40" w:line="264" w:lineRule="auto"/>
        <w:ind w:right="60"/>
        <w:jc w:val="both"/>
        <w:rPr>
          <w:rFonts w:cs="Calibri"/>
          <w:bCs/>
          <w:sz w:val="24"/>
          <w:szCs w:val="24"/>
        </w:rPr>
      </w:pPr>
      <w:r w:rsidRPr="00265BB2">
        <w:rPr>
          <w:rFonts w:cs="Calibri"/>
          <w:bCs/>
          <w:sz w:val="24"/>
          <w:szCs w:val="24"/>
        </w:rPr>
        <w:lastRenderedPageBreak/>
        <w:t>Na istom računu evidentiran je prihod u iznosu od 105.000,00 EUR koji se odnosi na doznaku sredstava od strane Ministarstva zdravstva za drugu godinu provedbe programa „Prevencija plus“ temeljem Natječaja za prijavu programa zdravstvenih organizacija u suradnji s udrugama u Republici Hrvatskoj za dodjelu financijskih sredstava u okviru raspoloživih sredstava iz dijela prihoda od igara na sreću u području prevencije ovisnosti i ponašajnih ovisnosti.</w:t>
      </w:r>
      <w:r w:rsidR="003957DF" w:rsidRPr="00265BB2">
        <w:rPr>
          <w:rFonts w:cs="Calibri"/>
          <w:bCs/>
          <w:sz w:val="24"/>
          <w:szCs w:val="24"/>
        </w:rPr>
        <w:t xml:space="preserve"> Odobrena sredstva utrošena su u cijelosti </w:t>
      </w:r>
      <w:r w:rsidR="005A71EE" w:rsidRPr="00265BB2">
        <w:rPr>
          <w:rFonts w:cs="Calibri"/>
          <w:bCs/>
          <w:sz w:val="24"/>
          <w:szCs w:val="24"/>
        </w:rPr>
        <w:t>prema ugovorenom proračunu.</w:t>
      </w:r>
    </w:p>
    <w:p w14:paraId="043AD7ED" w14:textId="77777777" w:rsidR="004704AC" w:rsidRPr="00265BB2" w:rsidRDefault="004704AC" w:rsidP="004704AC">
      <w:pPr>
        <w:autoSpaceDE w:val="0"/>
        <w:autoSpaceDN w:val="0"/>
        <w:adjustRightInd w:val="0"/>
        <w:spacing w:before="80" w:after="40" w:line="264" w:lineRule="auto"/>
        <w:ind w:right="60"/>
        <w:jc w:val="both"/>
        <w:rPr>
          <w:rFonts w:cs="Calibri"/>
          <w:bCs/>
          <w:sz w:val="24"/>
          <w:szCs w:val="24"/>
        </w:rPr>
      </w:pPr>
      <w:r w:rsidRPr="00265BB2">
        <w:rPr>
          <w:rFonts w:cs="Calibri"/>
          <w:bCs/>
          <w:sz w:val="24"/>
          <w:szCs w:val="24"/>
        </w:rPr>
        <w:t>U okviru pomoći proračunskom korisnicima iz proračuna koji im nije nadležan u izvještajnom razdoblju evidentiran je i iznos od 29.778,06 EUR koji se odnosi za isplatu namjenske pomoći iz državnog proračuna zdravstvenim ustanovama za pokriće troškova po sudskim presudama za razliku osnovice od 6%.</w:t>
      </w:r>
    </w:p>
    <w:p w14:paraId="710E86E3" w14:textId="77777777" w:rsidR="009843FA" w:rsidRPr="00265BB2" w:rsidRDefault="009843FA" w:rsidP="009843FA">
      <w:pPr>
        <w:shd w:val="clear" w:color="auto" w:fill="D9E2F3" w:themeFill="accent1" w:themeFillTint="33"/>
        <w:spacing w:before="240" w:after="120" w:line="264" w:lineRule="auto"/>
        <w:jc w:val="both"/>
        <w:rPr>
          <w:rFonts w:cs="Calibri"/>
          <w:b/>
          <w:bCs/>
          <w:sz w:val="24"/>
          <w:szCs w:val="24"/>
        </w:rPr>
      </w:pPr>
      <w:r w:rsidRPr="00265BB2">
        <w:rPr>
          <w:rFonts w:cs="Calibri"/>
          <w:b/>
          <w:bCs/>
          <w:sz w:val="24"/>
          <w:szCs w:val="24"/>
        </w:rPr>
        <w:t>IZVOR 5.5.1 POMOĆI OD IZVANPRORAČUNSKIH KORISNIKA</w:t>
      </w:r>
    </w:p>
    <w:p w14:paraId="339D0B48" w14:textId="77777777" w:rsidR="00A60C99" w:rsidRPr="00265BB2" w:rsidRDefault="00A60C99" w:rsidP="00A60C99">
      <w:pPr>
        <w:spacing w:before="240" w:after="12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Tekuće pomoći od izvanproračunskih korisnika u izvještajnom razdoblju iznose 30.407,46 EUR, a odnose se na refundaciju troškova isplaćene osnovne plaće sukladno ugovoru o financiranju rada pod nadzorom doktora medicine bez specijalizacije.</w:t>
      </w:r>
    </w:p>
    <w:p w14:paraId="6A569C40" w14:textId="5BC51AAB" w:rsidR="009843FA" w:rsidRPr="00265BB2" w:rsidRDefault="009843FA" w:rsidP="009843FA">
      <w:pPr>
        <w:shd w:val="clear" w:color="auto" w:fill="D9E2F3" w:themeFill="accent1" w:themeFillTint="33"/>
        <w:spacing w:before="240" w:after="120" w:line="264" w:lineRule="auto"/>
        <w:jc w:val="both"/>
        <w:rPr>
          <w:rFonts w:cs="Calibri"/>
          <w:b/>
          <w:bCs/>
          <w:sz w:val="24"/>
          <w:szCs w:val="24"/>
        </w:rPr>
      </w:pPr>
      <w:r w:rsidRPr="00265BB2">
        <w:rPr>
          <w:rFonts w:cs="Calibri"/>
          <w:b/>
          <w:bCs/>
          <w:sz w:val="24"/>
          <w:szCs w:val="24"/>
        </w:rPr>
        <w:t xml:space="preserve">IZVOR 5.6.1 POMOĆI TEMELJEM PRIJENOSA EU SREDSTAVA </w:t>
      </w:r>
    </w:p>
    <w:p w14:paraId="66B64C4F" w14:textId="06BF032D" w:rsidR="002930F8" w:rsidRPr="002567C3" w:rsidRDefault="002567C3" w:rsidP="002930F8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567C3">
        <w:rPr>
          <w:rFonts w:cs="Calibri"/>
          <w:sz w:val="24"/>
          <w:szCs w:val="24"/>
        </w:rPr>
        <w:t xml:space="preserve">U okviru izvora </w:t>
      </w:r>
      <w:r w:rsidRPr="002567C3">
        <w:rPr>
          <w:rFonts w:cs="Calibri"/>
          <w:sz w:val="24"/>
          <w:szCs w:val="24"/>
        </w:rPr>
        <w:t xml:space="preserve">5.6.1 </w:t>
      </w:r>
      <w:r w:rsidRPr="002567C3">
        <w:rPr>
          <w:rFonts w:cs="Calibri"/>
          <w:sz w:val="24"/>
          <w:szCs w:val="24"/>
        </w:rPr>
        <w:t xml:space="preserve">Pomoći temeljem prijenosa EU sredstava u </w:t>
      </w:r>
      <w:r w:rsidR="002930F8" w:rsidRPr="002567C3">
        <w:rPr>
          <w:rFonts w:cs="Calibri"/>
          <w:sz w:val="24"/>
          <w:szCs w:val="24"/>
        </w:rPr>
        <w:t>2025.godini ostvareni su prihodi u ukupnom iznosu od 279.375,82 i evidentirani su na kontu 63811 - Tekuće pomoći iz državnog proračuna temeljem prijenosa EU sredstava, a odnose se na plaćanje nastalih i odobrenih (priznatih) troškova za:</w:t>
      </w:r>
    </w:p>
    <w:p w14:paraId="7A9A5D9E" w14:textId="612A6438" w:rsidR="002930F8" w:rsidRPr="002567C3" w:rsidRDefault="002930F8" w:rsidP="002567C3">
      <w:pPr>
        <w:pStyle w:val="Odlomakpopisa"/>
        <w:numPr>
          <w:ilvl w:val="0"/>
          <w:numId w:val="23"/>
        </w:numPr>
        <w:spacing w:before="80" w:after="40" w:line="264" w:lineRule="auto"/>
        <w:ind w:left="284"/>
        <w:jc w:val="both"/>
        <w:rPr>
          <w:rFonts w:cs="Calibri"/>
          <w:sz w:val="24"/>
          <w:szCs w:val="24"/>
        </w:rPr>
      </w:pPr>
      <w:r w:rsidRPr="002567C3">
        <w:rPr>
          <w:rFonts w:cs="Calibri"/>
          <w:sz w:val="24"/>
          <w:szCs w:val="24"/>
        </w:rPr>
        <w:t xml:space="preserve">Projekte u okviru komponente „Jačanje otpornosti zdravstvenog sustava“ Nacionalnog plana oporavka i otpornosti 2021. – 2026. temeljem Ugovora o dodjeli bespovratnih sredstava „Centralno financiranje specijalizacija“ (CFS I </w:t>
      </w:r>
      <w:proofErr w:type="spellStart"/>
      <w:r w:rsidRPr="002567C3">
        <w:rPr>
          <w:rFonts w:cs="Calibri"/>
          <w:sz w:val="24"/>
          <w:szCs w:val="24"/>
        </w:rPr>
        <w:t>i</w:t>
      </w:r>
      <w:proofErr w:type="spellEnd"/>
      <w:r w:rsidRPr="002567C3">
        <w:rPr>
          <w:rFonts w:cs="Calibri"/>
          <w:sz w:val="24"/>
          <w:szCs w:val="24"/>
        </w:rPr>
        <w:t xml:space="preserve"> CFS III) u iznosu 238.926,28 EUR</w:t>
      </w:r>
    </w:p>
    <w:p w14:paraId="0F067E52" w14:textId="501DED11" w:rsidR="002930F8" w:rsidRPr="002567C3" w:rsidRDefault="002930F8" w:rsidP="002567C3">
      <w:pPr>
        <w:pStyle w:val="Odlomakpopisa"/>
        <w:numPr>
          <w:ilvl w:val="0"/>
          <w:numId w:val="23"/>
        </w:numPr>
        <w:spacing w:before="80" w:after="40" w:line="264" w:lineRule="auto"/>
        <w:ind w:left="284"/>
        <w:jc w:val="both"/>
        <w:rPr>
          <w:rFonts w:cs="Calibri"/>
          <w:sz w:val="24"/>
          <w:szCs w:val="24"/>
        </w:rPr>
      </w:pPr>
      <w:r w:rsidRPr="002567C3">
        <w:rPr>
          <w:rFonts w:cs="Calibri"/>
          <w:sz w:val="24"/>
          <w:szCs w:val="24"/>
        </w:rPr>
        <w:t xml:space="preserve">Projekt </w:t>
      </w:r>
      <w:proofErr w:type="spellStart"/>
      <w:r w:rsidRPr="002567C3">
        <w:rPr>
          <w:rFonts w:cs="Calibri"/>
          <w:sz w:val="24"/>
          <w:szCs w:val="24"/>
        </w:rPr>
        <w:t>GreenScape</w:t>
      </w:r>
      <w:proofErr w:type="spellEnd"/>
      <w:r w:rsidRPr="002567C3">
        <w:rPr>
          <w:rFonts w:cs="Calibri"/>
          <w:sz w:val="24"/>
          <w:szCs w:val="24"/>
        </w:rPr>
        <w:t xml:space="preserve"> CE - </w:t>
      </w:r>
      <w:proofErr w:type="spellStart"/>
      <w:r w:rsidRPr="002567C3">
        <w:rPr>
          <w:rFonts w:cs="Calibri"/>
          <w:sz w:val="24"/>
          <w:szCs w:val="24"/>
        </w:rPr>
        <w:t>Climate-proof</w:t>
      </w:r>
      <w:proofErr w:type="spellEnd"/>
      <w:r w:rsidRPr="002567C3">
        <w:rPr>
          <w:rFonts w:cs="Calibri"/>
          <w:sz w:val="24"/>
          <w:szCs w:val="24"/>
        </w:rPr>
        <w:t xml:space="preserve"> </w:t>
      </w:r>
      <w:proofErr w:type="spellStart"/>
      <w:r w:rsidRPr="002567C3">
        <w:rPr>
          <w:rFonts w:cs="Calibri"/>
          <w:sz w:val="24"/>
          <w:szCs w:val="24"/>
        </w:rPr>
        <w:t>landscape</w:t>
      </w:r>
      <w:proofErr w:type="spellEnd"/>
      <w:r w:rsidRPr="002567C3">
        <w:rPr>
          <w:rFonts w:cs="Calibri"/>
          <w:sz w:val="24"/>
          <w:szCs w:val="24"/>
        </w:rPr>
        <w:t xml:space="preserve"> </w:t>
      </w:r>
      <w:proofErr w:type="spellStart"/>
      <w:r w:rsidRPr="002567C3">
        <w:rPr>
          <w:rFonts w:cs="Calibri"/>
          <w:sz w:val="24"/>
          <w:szCs w:val="24"/>
        </w:rPr>
        <w:t>through</w:t>
      </w:r>
      <w:proofErr w:type="spellEnd"/>
      <w:r w:rsidRPr="002567C3">
        <w:rPr>
          <w:rFonts w:cs="Calibri"/>
          <w:sz w:val="24"/>
          <w:szCs w:val="24"/>
        </w:rPr>
        <w:t xml:space="preserve"> </w:t>
      </w:r>
      <w:proofErr w:type="spellStart"/>
      <w:r w:rsidRPr="002567C3">
        <w:rPr>
          <w:rFonts w:cs="Calibri"/>
          <w:sz w:val="24"/>
          <w:szCs w:val="24"/>
        </w:rPr>
        <w:t>renaturing</w:t>
      </w:r>
      <w:proofErr w:type="spellEnd"/>
      <w:r w:rsidRPr="002567C3">
        <w:rPr>
          <w:rFonts w:cs="Calibri"/>
          <w:sz w:val="24"/>
          <w:szCs w:val="24"/>
        </w:rPr>
        <w:t xml:space="preserve"> urban </w:t>
      </w:r>
      <w:proofErr w:type="spellStart"/>
      <w:r w:rsidRPr="002567C3">
        <w:rPr>
          <w:rFonts w:cs="Calibri"/>
          <w:sz w:val="24"/>
          <w:szCs w:val="24"/>
        </w:rPr>
        <w:t>areas</w:t>
      </w:r>
      <w:proofErr w:type="spellEnd"/>
      <w:r w:rsidRPr="002567C3">
        <w:rPr>
          <w:rFonts w:cs="Calibri"/>
          <w:sz w:val="24"/>
          <w:szCs w:val="24"/>
        </w:rPr>
        <w:t xml:space="preserve"> </w:t>
      </w:r>
      <w:proofErr w:type="spellStart"/>
      <w:r w:rsidRPr="002567C3">
        <w:rPr>
          <w:rFonts w:cs="Calibri"/>
          <w:sz w:val="24"/>
          <w:szCs w:val="24"/>
        </w:rPr>
        <w:t>in</w:t>
      </w:r>
      <w:proofErr w:type="spellEnd"/>
      <w:r w:rsidRPr="002567C3">
        <w:rPr>
          <w:rFonts w:cs="Calibri"/>
          <w:sz w:val="24"/>
          <w:szCs w:val="24"/>
        </w:rPr>
        <w:t xml:space="preserve"> Central u iznosu 40.449,54 EUR</w:t>
      </w:r>
    </w:p>
    <w:p w14:paraId="478BDB73" w14:textId="0728D673" w:rsidR="002930F8" w:rsidRPr="002567C3" w:rsidRDefault="002930F8" w:rsidP="002930F8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567C3">
        <w:rPr>
          <w:rFonts w:cs="Calibri"/>
          <w:sz w:val="24"/>
          <w:szCs w:val="24"/>
        </w:rPr>
        <w:t xml:space="preserve">Za projekte CFS I </w:t>
      </w:r>
      <w:proofErr w:type="spellStart"/>
      <w:r w:rsidRPr="002567C3">
        <w:rPr>
          <w:rFonts w:cs="Calibri"/>
          <w:sz w:val="24"/>
          <w:szCs w:val="24"/>
        </w:rPr>
        <w:t>i</w:t>
      </w:r>
      <w:proofErr w:type="spellEnd"/>
      <w:r w:rsidRPr="002567C3">
        <w:rPr>
          <w:rFonts w:cs="Calibri"/>
          <w:sz w:val="24"/>
          <w:szCs w:val="24"/>
        </w:rPr>
        <w:t xml:space="preserve"> CFS III nastali troškovi odnose se na bruto plaće specijalizanata, a troškovi za projekt </w:t>
      </w:r>
      <w:proofErr w:type="spellStart"/>
      <w:r w:rsidRPr="002567C3">
        <w:rPr>
          <w:rFonts w:cs="Calibri"/>
          <w:sz w:val="24"/>
          <w:szCs w:val="24"/>
        </w:rPr>
        <w:t>GreenScape</w:t>
      </w:r>
      <w:proofErr w:type="spellEnd"/>
      <w:r w:rsidRPr="002567C3">
        <w:rPr>
          <w:rFonts w:cs="Calibri"/>
          <w:sz w:val="24"/>
          <w:szCs w:val="24"/>
        </w:rPr>
        <w:t xml:space="preserve"> CE odnose se na financiranje dijela bruto plaće stručnjaka Zavoda iz Službe za zdravstvenu ekologiju koji u dijelu radnog vremena provode aktivnosti na projektu.</w:t>
      </w:r>
    </w:p>
    <w:p w14:paraId="1F9257CD" w14:textId="77777777" w:rsidR="009843FA" w:rsidRPr="00265BB2" w:rsidRDefault="009843FA" w:rsidP="009843FA">
      <w:pPr>
        <w:shd w:val="clear" w:color="auto" w:fill="D9E2F3" w:themeFill="accent1" w:themeFillTint="33"/>
        <w:spacing w:before="240" w:after="120" w:line="264" w:lineRule="auto"/>
        <w:jc w:val="both"/>
        <w:rPr>
          <w:rFonts w:cs="Calibri"/>
          <w:b/>
          <w:bCs/>
          <w:sz w:val="24"/>
          <w:szCs w:val="24"/>
        </w:rPr>
      </w:pPr>
      <w:r w:rsidRPr="00265BB2">
        <w:rPr>
          <w:rFonts w:cs="Calibri"/>
          <w:b/>
          <w:bCs/>
          <w:sz w:val="24"/>
          <w:szCs w:val="24"/>
        </w:rPr>
        <w:t>IZVOR 6.1.1. DONACIJE</w:t>
      </w:r>
    </w:p>
    <w:p w14:paraId="4C3F042D" w14:textId="4D4B8F13" w:rsidR="009843FA" w:rsidRPr="00265BB2" w:rsidRDefault="00F553A7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U izvještajnom razdoblju primljene su tekuće donacije u ukupnom iznosu od</w:t>
      </w:r>
      <w:r w:rsidRPr="00265BB2">
        <w:t xml:space="preserve"> </w:t>
      </w:r>
      <w:r w:rsidRPr="00265BB2">
        <w:rPr>
          <w:rFonts w:cs="Calibri"/>
          <w:sz w:val="24"/>
          <w:szCs w:val="24"/>
        </w:rPr>
        <w:t>10.028,00 EUR. Iznos od 9.590,00 EUR je ostvaren od poslovnih partnera u povodu svečanog obilježavanja 75. godišnjice osnutka Zavoda, a 438,00 EUR odnosi se na donaciju vode i sokova za potrebe Sajma zdravlja</w:t>
      </w:r>
      <w:r w:rsidR="009843FA" w:rsidRPr="00265BB2">
        <w:rPr>
          <w:rFonts w:cs="Calibri"/>
          <w:sz w:val="24"/>
          <w:szCs w:val="24"/>
        </w:rPr>
        <w:t>.</w:t>
      </w:r>
    </w:p>
    <w:p w14:paraId="28900EBC" w14:textId="77777777" w:rsidR="009843FA" w:rsidRPr="00265BB2" w:rsidRDefault="009843FA" w:rsidP="009843FA">
      <w:pPr>
        <w:shd w:val="clear" w:color="auto" w:fill="D9E2F3" w:themeFill="accent1" w:themeFillTint="33"/>
        <w:spacing w:before="240" w:after="120" w:line="264" w:lineRule="auto"/>
        <w:jc w:val="both"/>
        <w:rPr>
          <w:rFonts w:cs="Calibri"/>
          <w:b/>
          <w:bCs/>
          <w:sz w:val="24"/>
          <w:szCs w:val="24"/>
        </w:rPr>
      </w:pPr>
      <w:r w:rsidRPr="00265BB2">
        <w:rPr>
          <w:rFonts w:cs="Calibri"/>
          <w:b/>
          <w:bCs/>
          <w:sz w:val="24"/>
          <w:szCs w:val="24"/>
        </w:rPr>
        <w:t>IZVOR 7.1.1. PRIHODI OD PRODAJE / NAKNADA S NASLOVA OSIGURANJA</w:t>
      </w:r>
    </w:p>
    <w:p w14:paraId="30C9DC9F" w14:textId="1445F94F" w:rsidR="00CD040B" w:rsidRPr="00265BB2" w:rsidRDefault="00A6055C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bCs/>
          <w:sz w:val="24"/>
          <w:szCs w:val="24"/>
        </w:rPr>
        <w:lastRenderedPageBreak/>
        <w:t>U izvještajnom razdoblju Zavod je ostvario prihod od prodaje dugotrajne nefinancijske imovine u iznosu 22.041,90 EUR</w:t>
      </w:r>
      <w:r w:rsidRPr="00265BB2">
        <w:rPr>
          <w:rFonts w:cs="Calibri"/>
          <w:bCs/>
          <w:sz w:val="24"/>
          <w:szCs w:val="24"/>
        </w:rPr>
        <w:t xml:space="preserve"> za prodana </w:t>
      </w:r>
      <w:r w:rsidR="00B3427F" w:rsidRPr="00265BB2">
        <w:rPr>
          <w:rFonts w:cs="Calibri"/>
          <w:bCs/>
          <w:sz w:val="24"/>
          <w:szCs w:val="24"/>
        </w:rPr>
        <w:t>otpisana službena vozila Zavoda</w:t>
      </w:r>
      <w:r w:rsidR="00391FFC" w:rsidRPr="00265BB2">
        <w:rPr>
          <w:rFonts w:cs="Calibri"/>
          <w:bCs/>
          <w:sz w:val="24"/>
          <w:szCs w:val="24"/>
        </w:rPr>
        <w:t xml:space="preserve"> i </w:t>
      </w:r>
      <w:r w:rsidR="00C81EBD" w:rsidRPr="00265BB2">
        <w:rPr>
          <w:rFonts w:cs="Calibri"/>
          <w:sz w:val="24"/>
          <w:szCs w:val="24"/>
        </w:rPr>
        <w:t xml:space="preserve">prihode od refundacije šteta u iznosu </w:t>
      </w:r>
      <w:r w:rsidR="00391FFC" w:rsidRPr="00265BB2">
        <w:rPr>
          <w:rFonts w:cs="Calibri"/>
          <w:sz w:val="24"/>
          <w:szCs w:val="24"/>
        </w:rPr>
        <w:t xml:space="preserve">4.115,55 </w:t>
      </w:r>
      <w:r w:rsidR="00C81EBD" w:rsidRPr="00265BB2">
        <w:rPr>
          <w:rFonts w:cs="Calibri"/>
          <w:sz w:val="24"/>
          <w:szCs w:val="24"/>
        </w:rPr>
        <w:t>EUR</w:t>
      </w:r>
      <w:r w:rsidR="00B3427F" w:rsidRPr="00265BB2">
        <w:rPr>
          <w:rFonts w:cs="Calibri"/>
          <w:bCs/>
          <w:sz w:val="24"/>
          <w:szCs w:val="24"/>
        </w:rPr>
        <w:t xml:space="preserve">. </w:t>
      </w:r>
    </w:p>
    <w:p w14:paraId="39921AB7" w14:textId="025733AB" w:rsidR="009843FA" w:rsidRPr="00265BB2" w:rsidRDefault="00912ACF" w:rsidP="009843FA">
      <w:pPr>
        <w:spacing w:before="80" w:after="40" w:line="264" w:lineRule="auto"/>
        <w:jc w:val="both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Navedeni</w:t>
      </w:r>
      <w:r w:rsidR="009843FA" w:rsidRPr="00265BB2">
        <w:rPr>
          <w:rFonts w:cs="Calibri"/>
          <w:sz w:val="24"/>
          <w:szCs w:val="24"/>
        </w:rPr>
        <w:t xml:space="preserve"> prihodi utrošeni su za pokriće rashoda za usluge tekućeg i investicijskog održavanja postrojenja i opreme i nabavu materijala i dijelovi za tekuće i investicijsko održavanje.</w:t>
      </w:r>
    </w:p>
    <w:p w14:paraId="35179ED8" w14:textId="77777777" w:rsidR="009843FA" w:rsidRPr="00265BB2" w:rsidRDefault="009843FA" w:rsidP="009843FA"/>
    <w:p w14:paraId="26E685BC" w14:textId="77777777" w:rsidR="00B50282" w:rsidRPr="00265BB2" w:rsidRDefault="00B50282" w:rsidP="00372F70">
      <w:pPr>
        <w:spacing w:before="80" w:after="40" w:line="264" w:lineRule="auto"/>
        <w:jc w:val="both"/>
        <w:rPr>
          <w:rFonts w:cs="Calibri"/>
          <w:sz w:val="24"/>
          <w:szCs w:val="24"/>
        </w:rPr>
      </w:pPr>
    </w:p>
    <w:p w14:paraId="025AF5F0" w14:textId="2B18B423" w:rsidR="00B50282" w:rsidRPr="00265BB2" w:rsidRDefault="00B50282" w:rsidP="00372F70">
      <w:pPr>
        <w:spacing w:before="80" w:after="40" w:line="264" w:lineRule="auto"/>
        <w:jc w:val="both"/>
        <w:rPr>
          <w:rFonts w:cs="Calibri"/>
          <w:sz w:val="24"/>
          <w:szCs w:val="24"/>
        </w:rPr>
      </w:pPr>
    </w:p>
    <w:p w14:paraId="627ACEA5" w14:textId="77777777" w:rsidR="00A27618" w:rsidRPr="00265BB2" w:rsidRDefault="00A27618" w:rsidP="00A27618">
      <w:pPr>
        <w:spacing w:before="60" w:after="120" w:line="300" w:lineRule="auto"/>
        <w:ind w:left="4956"/>
        <w:jc w:val="center"/>
        <w:rPr>
          <w:rFonts w:cs="Calibri"/>
          <w:sz w:val="24"/>
          <w:szCs w:val="24"/>
        </w:rPr>
      </w:pPr>
      <w:r w:rsidRPr="00265BB2">
        <w:rPr>
          <w:rFonts w:cs="Calibri"/>
          <w:sz w:val="24"/>
          <w:szCs w:val="24"/>
        </w:rPr>
        <w:t>Ravnatelj</w:t>
      </w:r>
    </w:p>
    <w:p w14:paraId="3D8BE825" w14:textId="24A33B5D" w:rsidR="00A27618" w:rsidRPr="00265BB2" w:rsidRDefault="00A27618" w:rsidP="009824D4">
      <w:pPr>
        <w:spacing w:before="60" w:after="120" w:line="300" w:lineRule="auto"/>
        <w:ind w:left="4956"/>
        <w:jc w:val="center"/>
      </w:pPr>
      <w:r w:rsidRPr="00265BB2">
        <w:rPr>
          <w:rFonts w:cs="Calibri"/>
          <w:sz w:val="24"/>
          <w:szCs w:val="24"/>
        </w:rPr>
        <w:t>prof.prim.dr.sc. Branko Kolarić, dr. med.</w:t>
      </w:r>
    </w:p>
    <w:sectPr w:rsidR="00A27618" w:rsidRPr="00265BB2" w:rsidSect="0005275E">
      <w:footerReference w:type="default" r:id="rId11"/>
      <w:headerReference w:type="first" r:id="rId12"/>
      <w:footerReference w:type="first" r:id="rId13"/>
      <w:pgSz w:w="11906" w:h="16838" w:code="9"/>
      <w:pgMar w:top="2268" w:right="1134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83CFD" w14:textId="77777777" w:rsidR="00AE14E0" w:rsidRDefault="00AE14E0" w:rsidP="00C143B7">
      <w:r>
        <w:separator/>
      </w:r>
    </w:p>
  </w:endnote>
  <w:endnote w:type="continuationSeparator" w:id="0">
    <w:p w14:paraId="75BD613E" w14:textId="77777777" w:rsidR="00AE14E0" w:rsidRDefault="00AE14E0" w:rsidP="00C1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E839" w14:textId="612F3C3A" w:rsidR="00237A86" w:rsidRDefault="00E24DC5">
    <w:pPr>
      <w:pStyle w:val="Podnoje"/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4C6F1A">
      <w:rPr>
        <w:b/>
        <w:bCs/>
        <w:sz w:val="24"/>
        <w:szCs w:val="24"/>
      </w:rPr>
      <w:fldChar w:fldCharType="begin"/>
    </w:r>
    <w:r w:rsidR="004C6F1A">
      <w:rPr>
        <w:b/>
        <w:bCs/>
      </w:rPr>
      <w:instrText>PAGE</w:instrText>
    </w:r>
    <w:r w:rsidR="004C6F1A">
      <w:rPr>
        <w:b/>
        <w:bCs/>
        <w:sz w:val="24"/>
        <w:szCs w:val="24"/>
      </w:rPr>
      <w:fldChar w:fldCharType="separate"/>
    </w:r>
    <w:r w:rsidR="004C6F1A">
      <w:rPr>
        <w:b/>
        <w:bCs/>
      </w:rPr>
      <w:t>2</w:t>
    </w:r>
    <w:r w:rsidR="004C6F1A">
      <w:rPr>
        <w:b/>
        <w:bCs/>
        <w:sz w:val="24"/>
        <w:szCs w:val="24"/>
      </w:rPr>
      <w:fldChar w:fldCharType="end"/>
    </w:r>
    <w:r w:rsidR="004C6F1A">
      <w:t xml:space="preserve"> / </w:t>
    </w:r>
    <w:r w:rsidR="004C6F1A">
      <w:rPr>
        <w:b/>
        <w:bCs/>
        <w:sz w:val="24"/>
        <w:szCs w:val="24"/>
      </w:rPr>
      <w:fldChar w:fldCharType="begin"/>
    </w:r>
    <w:r w:rsidR="004C6F1A">
      <w:rPr>
        <w:b/>
        <w:bCs/>
      </w:rPr>
      <w:instrText>NUMPAGES</w:instrText>
    </w:r>
    <w:r w:rsidR="004C6F1A">
      <w:rPr>
        <w:b/>
        <w:bCs/>
        <w:sz w:val="24"/>
        <w:szCs w:val="24"/>
      </w:rPr>
      <w:fldChar w:fldCharType="separate"/>
    </w:r>
    <w:r w:rsidR="004C6F1A">
      <w:rPr>
        <w:b/>
        <w:bCs/>
      </w:rPr>
      <w:t>2</w:t>
    </w:r>
    <w:r w:rsidR="004C6F1A"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8B28" w14:textId="666EF5D3" w:rsidR="006B5441" w:rsidRPr="00E24DC5" w:rsidRDefault="00B97F84">
    <w:pPr>
      <w:pStyle w:val="Podnoje"/>
    </w:pPr>
    <w:r>
      <w:rPr>
        <w:noProof/>
      </w:rPr>
      <w:drawing>
        <wp:inline distT="0" distB="0" distL="0" distR="0" wp14:anchorId="37BB6A00" wp14:editId="6ADAC971">
          <wp:extent cx="5936615" cy="85979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6954">
      <w:tab/>
    </w:r>
    <w:r w:rsidR="00E24DC5">
      <w:t xml:space="preserve">    </w:t>
    </w:r>
    <w:r w:rsidR="001B6954">
      <w:tab/>
    </w:r>
    <w:r w:rsidR="00E24DC5" w:rsidRPr="00DF1002">
      <w:rPr>
        <w:color w:val="FFFFFF"/>
      </w:rPr>
      <w:t xml:space="preserve"> </w:t>
    </w:r>
    <w:r w:rsidR="00E24DC5" w:rsidRPr="00DF1002">
      <w:rPr>
        <w:b/>
        <w:bCs/>
        <w:color w:val="FFFFFF"/>
      </w:rPr>
      <w:fldChar w:fldCharType="begin"/>
    </w:r>
    <w:r w:rsidR="00E24DC5" w:rsidRPr="00DF1002">
      <w:rPr>
        <w:b/>
        <w:bCs/>
        <w:color w:val="FFFFFF"/>
      </w:rPr>
      <w:instrText>PAGE  \* Arabic  \* MERGEFORMAT</w:instrText>
    </w:r>
    <w:r w:rsidR="00E24DC5" w:rsidRPr="00DF1002">
      <w:rPr>
        <w:b/>
        <w:bCs/>
        <w:color w:val="FFFFFF"/>
      </w:rPr>
      <w:fldChar w:fldCharType="separate"/>
    </w:r>
    <w:r w:rsidR="00E24DC5" w:rsidRPr="00DF1002">
      <w:rPr>
        <w:b/>
        <w:bCs/>
        <w:color w:val="FFFFFF"/>
      </w:rPr>
      <w:t>1</w:t>
    </w:r>
    <w:r w:rsidR="00E24DC5" w:rsidRPr="00DF1002">
      <w:rPr>
        <w:b/>
        <w:bCs/>
        <w:color w:val="FFFFFF"/>
      </w:rPr>
      <w:fldChar w:fldCharType="end"/>
    </w:r>
    <w:r w:rsidR="00E24DC5" w:rsidRPr="00DF1002">
      <w:rPr>
        <w:color w:val="FFFFFF"/>
      </w:rPr>
      <w:t xml:space="preserve"> </w:t>
    </w:r>
    <w:r w:rsidR="00E24DC5" w:rsidRPr="008F043D">
      <w:rPr>
        <w:color w:val="FFFFFF"/>
      </w:rPr>
      <w:t xml:space="preserve">/ </w:t>
    </w:r>
    <w:r w:rsidR="001B6954" w:rsidRPr="008F043D">
      <w:t xml:space="preserve"> </w:t>
    </w:r>
    <w:r w:rsidR="001B6954" w:rsidRPr="008F043D">
      <w:rPr>
        <w:b/>
        <w:bCs/>
      </w:rPr>
      <w:fldChar w:fldCharType="begin"/>
    </w:r>
    <w:r w:rsidR="001B6954" w:rsidRPr="008F043D">
      <w:rPr>
        <w:b/>
        <w:bCs/>
      </w:rPr>
      <w:instrText>PAGE  \* Arabic  \* MERGEFORMAT</w:instrText>
    </w:r>
    <w:r w:rsidR="001B6954" w:rsidRPr="008F043D">
      <w:rPr>
        <w:b/>
        <w:bCs/>
      </w:rPr>
      <w:fldChar w:fldCharType="separate"/>
    </w:r>
    <w:r w:rsidR="001B6954" w:rsidRPr="008F043D">
      <w:rPr>
        <w:b/>
        <w:bCs/>
      </w:rPr>
      <w:t>1</w:t>
    </w:r>
    <w:r w:rsidR="001B6954" w:rsidRPr="008F043D">
      <w:rPr>
        <w:b/>
        <w:bCs/>
      </w:rPr>
      <w:fldChar w:fldCharType="end"/>
    </w:r>
    <w:r w:rsidR="001B6954" w:rsidRPr="008F043D">
      <w:t xml:space="preserve"> /</w:t>
    </w:r>
    <w:r w:rsidR="001B6954" w:rsidRPr="00E24DC5">
      <w:t xml:space="preserve"> </w:t>
    </w:r>
    <w:r w:rsidR="001B6954" w:rsidRPr="00E24DC5">
      <w:rPr>
        <w:b/>
        <w:bCs/>
      </w:rPr>
      <w:fldChar w:fldCharType="begin"/>
    </w:r>
    <w:r w:rsidR="001B6954" w:rsidRPr="00E24DC5">
      <w:rPr>
        <w:b/>
        <w:bCs/>
      </w:rPr>
      <w:instrText>NUMPAGES  \* Arabic  \* MERGEFORMAT</w:instrText>
    </w:r>
    <w:r w:rsidR="001B6954" w:rsidRPr="00E24DC5">
      <w:rPr>
        <w:b/>
        <w:bCs/>
      </w:rPr>
      <w:fldChar w:fldCharType="separate"/>
    </w:r>
    <w:r w:rsidR="001B6954" w:rsidRPr="00E24DC5">
      <w:rPr>
        <w:b/>
        <w:bCs/>
      </w:rPr>
      <w:t>2</w:t>
    </w:r>
    <w:r w:rsidR="001B6954" w:rsidRPr="00E24DC5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E56B" w14:textId="77777777" w:rsidR="00AE14E0" w:rsidRDefault="00AE14E0" w:rsidP="00C143B7">
      <w:r>
        <w:separator/>
      </w:r>
    </w:p>
  </w:footnote>
  <w:footnote w:type="continuationSeparator" w:id="0">
    <w:p w14:paraId="7D8FF12B" w14:textId="77777777" w:rsidR="00AE14E0" w:rsidRDefault="00AE14E0" w:rsidP="00C1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0E75" w14:textId="462B1B15" w:rsidR="00F537F5" w:rsidRDefault="00B97F84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3172FDF" wp14:editId="412511DD">
              <wp:simplePos x="0" y="0"/>
              <wp:positionH relativeFrom="column">
                <wp:posOffset>3271520</wp:posOffset>
              </wp:positionH>
              <wp:positionV relativeFrom="paragraph">
                <wp:posOffset>148590</wp:posOffset>
              </wp:positionV>
              <wp:extent cx="3352165" cy="368935"/>
              <wp:effectExtent l="13970" t="5715" r="5715" b="6350"/>
              <wp:wrapSquare wrapText="bothSides"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165" cy="368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BDC03" w14:textId="77777777" w:rsidR="00A44945" w:rsidRPr="00B06D4F" w:rsidRDefault="00A44945" w:rsidP="00A44945">
                          <w:pPr>
                            <w:rPr>
                              <w:b/>
                              <w:color w:val="767171"/>
                              <w:spacing w:val="20"/>
                              <w:sz w:val="24"/>
                              <w:szCs w:val="20"/>
                            </w:rPr>
                          </w:pPr>
                          <w:r w:rsidRPr="00B06D4F">
                            <w:rPr>
                              <w:b/>
                              <w:color w:val="767171"/>
                              <w:spacing w:val="20"/>
                              <w:sz w:val="24"/>
                              <w:szCs w:val="20"/>
                            </w:rPr>
                            <w:t>UPRAVNO VIJEĆE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72FD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257.6pt;margin-top:11.7pt;width:263.95pt;height:29.0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" strokecolor="white">
              <v:textbox>
                <w:txbxContent>
                  <w:p w14:paraId="58EBDC03" w14:textId="77777777" w:rsidR="00A44945" w:rsidRPr="00B06D4F" w:rsidRDefault="00A44945" w:rsidP="00A44945">
                    <w:pPr>
                      <w:rPr>
                        <w:b/>
                        <w:color w:val="767171"/>
                        <w:spacing w:val="20"/>
                        <w:sz w:val="24"/>
                        <w:szCs w:val="20"/>
                      </w:rPr>
                    </w:pPr>
                    <w:r w:rsidRPr="00B06D4F">
                      <w:rPr>
                        <w:b/>
                        <w:color w:val="767171"/>
                        <w:spacing w:val="20"/>
                        <w:sz w:val="24"/>
                        <w:szCs w:val="20"/>
                      </w:rPr>
                      <w:t>UPRAVNO VIJEĆE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4B9443FF" wp14:editId="2CE4F666">
          <wp:simplePos x="0" y="0"/>
          <wp:positionH relativeFrom="column">
            <wp:posOffset>-929005</wp:posOffset>
          </wp:positionH>
          <wp:positionV relativeFrom="paragraph">
            <wp:posOffset>-360680</wp:posOffset>
          </wp:positionV>
          <wp:extent cx="7556500" cy="1257935"/>
          <wp:effectExtent l="0" t="0" r="0" b="0"/>
          <wp:wrapNone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57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12015A24" wp14:editId="31018984">
              <wp:simplePos x="0" y="0"/>
              <wp:positionH relativeFrom="column">
                <wp:posOffset>3271520</wp:posOffset>
              </wp:positionH>
              <wp:positionV relativeFrom="paragraph">
                <wp:posOffset>-26670</wp:posOffset>
              </wp:positionV>
              <wp:extent cx="3267075" cy="885825"/>
              <wp:effectExtent l="13970" t="11430" r="5080" b="7620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89CCE3" w14:textId="77777777" w:rsidR="002A392A" w:rsidRPr="002A392A" w:rsidRDefault="002A392A" w:rsidP="002A392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015A24" id="Tekstni okvir 2" o:spid="_x0000_s1027" type="#_x0000_t202" style="position:absolute;margin-left:257.6pt;margin-top:-2.1pt;width:257.25pt;height:69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" strokecolor="white">
              <v:textbox>
                <w:txbxContent>
                  <w:p w14:paraId="7F89CCE3" w14:textId="77777777" w:rsidR="002A392A" w:rsidRPr="002A392A" w:rsidRDefault="002A392A" w:rsidP="002A392A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2124"/>
    <w:multiLevelType w:val="hybridMultilevel"/>
    <w:tmpl w:val="182833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167E8"/>
    <w:multiLevelType w:val="hybridMultilevel"/>
    <w:tmpl w:val="EFDC6B8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62B32"/>
    <w:multiLevelType w:val="hybridMultilevel"/>
    <w:tmpl w:val="90DA8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2273"/>
    <w:multiLevelType w:val="hybridMultilevel"/>
    <w:tmpl w:val="D6121EAC"/>
    <w:lvl w:ilvl="0" w:tplc="CB66C164">
      <w:start w:val="67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A2A98"/>
    <w:multiLevelType w:val="hybridMultilevel"/>
    <w:tmpl w:val="1422C1A2"/>
    <w:lvl w:ilvl="0" w:tplc="747A04F6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C694E"/>
    <w:multiLevelType w:val="hybridMultilevel"/>
    <w:tmpl w:val="54C454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D3365"/>
    <w:multiLevelType w:val="hybridMultilevel"/>
    <w:tmpl w:val="5A52819E"/>
    <w:lvl w:ilvl="0" w:tplc="CBFADEEA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6310A"/>
    <w:multiLevelType w:val="hybridMultilevel"/>
    <w:tmpl w:val="91A6F76A"/>
    <w:lvl w:ilvl="0" w:tplc="78EC7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61FAC"/>
    <w:multiLevelType w:val="hybridMultilevel"/>
    <w:tmpl w:val="572235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3558"/>
    <w:multiLevelType w:val="hybridMultilevel"/>
    <w:tmpl w:val="42F06DAE"/>
    <w:lvl w:ilvl="0" w:tplc="9366406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D27F5"/>
    <w:multiLevelType w:val="hybridMultilevel"/>
    <w:tmpl w:val="2F622310"/>
    <w:lvl w:ilvl="0" w:tplc="6396DE8E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C3E35"/>
    <w:multiLevelType w:val="hybridMultilevel"/>
    <w:tmpl w:val="FCE20552"/>
    <w:lvl w:ilvl="0" w:tplc="6E22AB52">
      <w:start w:val="67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91142"/>
    <w:multiLevelType w:val="hybridMultilevel"/>
    <w:tmpl w:val="82B4B5CA"/>
    <w:lvl w:ilvl="0" w:tplc="96BC2F48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D6C4A"/>
    <w:multiLevelType w:val="hybridMultilevel"/>
    <w:tmpl w:val="3998F3A4"/>
    <w:lvl w:ilvl="0" w:tplc="78EC766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60F5DC6"/>
    <w:multiLevelType w:val="hybridMultilevel"/>
    <w:tmpl w:val="646E5A2C"/>
    <w:lvl w:ilvl="0" w:tplc="041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46736A48"/>
    <w:multiLevelType w:val="hybridMultilevel"/>
    <w:tmpl w:val="55ECD288"/>
    <w:lvl w:ilvl="0" w:tplc="6396DE8E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17743"/>
    <w:multiLevelType w:val="hybridMultilevel"/>
    <w:tmpl w:val="3796D68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3B3B34"/>
    <w:multiLevelType w:val="hybridMultilevel"/>
    <w:tmpl w:val="A4E8F63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B31E22"/>
    <w:multiLevelType w:val="hybridMultilevel"/>
    <w:tmpl w:val="4CA85900"/>
    <w:lvl w:ilvl="0" w:tplc="78EC76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A10700"/>
    <w:multiLevelType w:val="hybridMultilevel"/>
    <w:tmpl w:val="D8666D90"/>
    <w:lvl w:ilvl="0" w:tplc="8990DB7A">
      <w:start w:val="1"/>
      <w:numFmt w:val="bullet"/>
      <w:suff w:val="space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8414B"/>
    <w:multiLevelType w:val="hybridMultilevel"/>
    <w:tmpl w:val="48728F98"/>
    <w:lvl w:ilvl="0" w:tplc="78EC76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7A567E"/>
    <w:multiLevelType w:val="hybridMultilevel"/>
    <w:tmpl w:val="AABEA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66D22"/>
    <w:multiLevelType w:val="hybridMultilevel"/>
    <w:tmpl w:val="05143D7E"/>
    <w:lvl w:ilvl="0" w:tplc="14A2EA92">
      <w:start w:val="1"/>
      <w:numFmt w:val="bullet"/>
      <w:suff w:val="space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417739">
    <w:abstractNumId w:val="2"/>
  </w:num>
  <w:num w:numId="2" w16cid:durableId="1832479528">
    <w:abstractNumId w:val="20"/>
  </w:num>
  <w:num w:numId="3" w16cid:durableId="441805933">
    <w:abstractNumId w:val="14"/>
  </w:num>
  <w:num w:numId="4" w16cid:durableId="1367868385">
    <w:abstractNumId w:val="1"/>
  </w:num>
  <w:num w:numId="5" w16cid:durableId="1904751842">
    <w:abstractNumId w:val="8"/>
  </w:num>
  <w:num w:numId="6" w16cid:durableId="2117094277">
    <w:abstractNumId w:val="17"/>
  </w:num>
  <w:num w:numId="7" w16cid:durableId="1892693346">
    <w:abstractNumId w:val="11"/>
  </w:num>
  <w:num w:numId="8" w16cid:durableId="1053433052">
    <w:abstractNumId w:val="18"/>
  </w:num>
  <w:num w:numId="9" w16cid:durableId="1802646446">
    <w:abstractNumId w:val="7"/>
  </w:num>
  <w:num w:numId="10" w16cid:durableId="1715228760">
    <w:abstractNumId w:val="13"/>
  </w:num>
  <w:num w:numId="11" w16cid:durableId="401945921">
    <w:abstractNumId w:val="3"/>
  </w:num>
  <w:num w:numId="12" w16cid:durableId="12441007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0106047">
    <w:abstractNumId w:val="16"/>
  </w:num>
  <w:num w:numId="14" w16cid:durableId="119299509">
    <w:abstractNumId w:val="5"/>
  </w:num>
  <w:num w:numId="15" w16cid:durableId="2110734173">
    <w:abstractNumId w:val="22"/>
  </w:num>
  <w:num w:numId="16" w16cid:durableId="120266870">
    <w:abstractNumId w:val="0"/>
  </w:num>
  <w:num w:numId="17" w16cid:durableId="1050688232">
    <w:abstractNumId w:val="4"/>
  </w:num>
  <w:num w:numId="18" w16cid:durableId="811942028">
    <w:abstractNumId w:val="19"/>
  </w:num>
  <w:num w:numId="19" w16cid:durableId="1361472176">
    <w:abstractNumId w:val="12"/>
  </w:num>
  <w:num w:numId="20" w16cid:durableId="369041163">
    <w:abstractNumId w:val="10"/>
  </w:num>
  <w:num w:numId="21" w16cid:durableId="1527865798">
    <w:abstractNumId w:val="15"/>
  </w:num>
  <w:num w:numId="22" w16cid:durableId="1724258823">
    <w:abstractNumId w:val="6"/>
  </w:num>
  <w:num w:numId="23" w16cid:durableId="1758484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B7"/>
    <w:rsid w:val="00002D7E"/>
    <w:rsid w:val="000035B1"/>
    <w:rsid w:val="00004798"/>
    <w:rsid w:val="00004EB0"/>
    <w:rsid w:val="00004F9E"/>
    <w:rsid w:val="00007569"/>
    <w:rsid w:val="000114E0"/>
    <w:rsid w:val="00011AEC"/>
    <w:rsid w:val="000126C8"/>
    <w:rsid w:val="00012C44"/>
    <w:rsid w:val="00013E53"/>
    <w:rsid w:val="0001481A"/>
    <w:rsid w:val="000153AB"/>
    <w:rsid w:val="00016B8F"/>
    <w:rsid w:val="00017536"/>
    <w:rsid w:val="000212C0"/>
    <w:rsid w:val="0002422E"/>
    <w:rsid w:val="00024A08"/>
    <w:rsid w:val="000258D3"/>
    <w:rsid w:val="000358DB"/>
    <w:rsid w:val="0003746F"/>
    <w:rsid w:val="0005275E"/>
    <w:rsid w:val="00064477"/>
    <w:rsid w:val="00070290"/>
    <w:rsid w:val="000806EB"/>
    <w:rsid w:val="00080F08"/>
    <w:rsid w:val="00083F8E"/>
    <w:rsid w:val="00086D4D"/>
    <w:rsid w:val="000903FE"/>
    <w:rsid w:val="000924C7"/>
    <w:rsid w:val="00094905"/>
    <w:rsid w:val="000A79AB"/>
    <w:rsid w:val="000D04DA"/>
    <w:rsid w:val="000D0A03"/>
    <w:rsid w:val="000D1CA7"/>
    <w:rsid w:val="000D79C9"/>
    <w:rsid w:val="000E133B"/>
    <w:rsid w:val="000E1987"/>
    <w:rsid w:val="000E39C4"/>
    <w:rsid w:val="000F252F"/>
    <w:rsid w:val="000F52CE"/>
    <w:rsid w:val="000F53C8"/>
    <w:rsid w:val="00100DA6"/>
    <w:rsid w:val="00103465"/>
    <w:rsid w:val="0010687D"/>
    <w:rsid w:val="0011665B"/>
    <w:rsid w:val="001214B5"/>
    <w:rsid w:val="0012486F"/>
    <w:rsid w:val="001311E2"/>
    <w:rsid w:val="001312C6"/>
    <w:rsid w:val="00135CD0"/>
    <w:rsid w:val="00150AAA"/>
    <w:rsid w:val="001525A2"/>
    <w:rsid w:val="00164865"/>
    <w:rsid w:val="001702F7"/>
    <w:rsid w:val="00171542"/>
    <w:rsid w:val="00171CD0"/>
    <w:rsid w:val="001845E3"/>
    <w:rsid w:val="00190F91"/>
    <w:rsid w:val="00193404"/>
    <w:rsid w:val="00195992"/>
    <w:rsid w:val="001B48D4"/>
    <w:rsid w:val="001B6954"/>
    <w:rsid w:val="001C48F0"/>
    <w:rsid w:val="001C7FB8"/>
    <w:rsid w:val="001D4DA7"/>
    <w:rsid w:val="001D687F"/>
    <w:rsid w:val="001E11AB"/>
    <w:rsid w:val="001F0C7A"/>
    <w:rsid w:val="001F187D"/>
    <w:rsid w:val="00201115"/>
    <w:rsid w:val="0020158F"/>
    <w:rsid w:val="00204AF3"/>
    <w:rsid w:val="00205EFD"/>
    <w:rsid w:val="00206893"/>
    <w:rsid w:val="00223654"/>
    <w:rsid w:val="00236FD0"/>
    <w:rsid w:val="00237A86"/>
    <w:rsid w:val="002402C6"/>
    <w:rsid w:val="00244934"/>
    <w:rsid w:val="00247B35"/>
    <w:rsid w:val="00251796"/>
    <w:rsid w:val="00254BBD"/>
    <w:rsid w:val="002559B4"/>
    <w:rsid w:val="00256525"/>
    <w:rsid w:val="002567C3"/>
    <w:rsid w:val="00256CBE"/>
    <w:rsid w:val="00264ACE"/>
    <w:rsid w:val="00265506"/>
    <w:rsid w:val="00265BB2"/>
    <w:rsid w:val="00266349"/>
    <w:rsid w:val="00266F05"/>
    <w:rsid w:val="00270DD0"/>
    <w:rsid w:val="00273D1C"/>
    <w:rsid w:val="00276DCF"/>
    <w:rsid w:val="00280C30"/>
    <w:rsid w:val="002878BF"/>
    <w:rsid w:val="00291132"/>
    <w:rsid w:val="00291DEC"/>
    <w:rsid w:val="002930F8"/>
    <w:rsid w:val="00293856"/>
    <w:rsid w:val="00295BE4"/>
    <w:rsid w:val="002A017B"/>
    <w:rsid w:val="002A392A"/>
    <w:rsid w:val="002A4E83"/>
    <w:rsid w:val="002A6D71"/>
    <w:rsid w:val="002B5E39"/>
    <w:rsid w:val="002D78E0"/>
    <w:rsid w:val="002F05F4"/>
    <w:rsid w:val="002F14EE"/>
    <w:rsid w:val="002F2C06"/>
    <w:rsid w:val="002F3C15"/>
    <w:rsid w:val="002F6C7D"/>
    <w:rsid w:val="0031083B"/>
    <w:rsid w:val="00311F1F"/>
    <w:rsid w:val="00312092"/>
    <w:rsid w:val="0031634A"/>
    <w:rsid w:val="003176AB"/>
    <w:rsid w:val="00317CAD"/>
    <w:rsid w:val="003248DF"/>
    <w:rsid w:val="00331E62"/>
    <w:rsid w:val="003331AB"/>
    <w:rsid w:val="003479E2"/>
    <w:rsid w:val="003523C6"/>
    <w:rsid w:val="00354203"/>
    <w:rsid w:val="003555A1"/>
    <w:rsid w:val="00361D55"/>
    <w:rsid w:val="003700D8"/>
    <w:rsid w:val="00372F70"/>
    <w:rsid w:val="00373912"/>
    <w:rsid w:val="00375AB8"/>
    <w:rsid w:val="00376914"/>
    <w:rsid w:val="003806E2"/>
    <w:rsid w:val="00386625"/>
    <w:rsid w:val="003866DA"/>
    <w:rsid w:val="0039193D"/>
    <w:rsid w:val="00391F2C"/>
    <w:rsid w:val="00391FFC"/>
    <w:rsid w:val="003950D8"/>
    <w:rsid w:val="003957DF"/>
    <w:rsid w:val="003A0EA0"/>
    <w:rsid w:val="003A3D1B"/>
    <w:rsid w:val="003A7451"/>
    <w:rsid w:val="003B0C2F"/>
    <w:rsid w:val="003C15FC"/>
    <w:rsid w:val="003C4054"/>
    <w:rsid w:val="003C5827"/>
    <w:rsid w:val="003C7DCA"/>
    <w:rsid w:val="003D48FF"/>
    <w:rsid w:val="003D5591"/>
    <w:rsid w:val="003E27CD"/>
    <w:rsid w:val="003E3D2C"/>
    <w:rsid w:val="003E6145"/>
    <w:rsid w:val="003F56BB"/>
    <w:rsid w:val="003F5E69"/>
    <w:rsid w:val="003F6608"/>
    <w:rsid w:val="004062DC"/>
    <w:rsid w:val="00410B95"/>
    <w:rsid w:val="00424BC3"/>
    <w:rsid w:val="00426C2B"/>
    <w:rsid w:val="00433280"/>
    <w:rsid w:val="0044011E"/>
    <w:rsid w:val="00440EF9"/>
    <w:rsid w:val="004463CD"/>
    <w:rsid w:val="004548BE"/>
    <w:rsid w:val="0046154C"/>
    <w:rsid w:val="00462B35"/>
    <w:rsid w:val="004704AC"/>
    <w:rsid w:val="0047272A"/>
    <w:rsid w:val="00482DA8"/>
    <w:rsid w:val="00491EB1"/>
    <w:rsid w:val="0049274B"/>
    <w:rsid w:val="004B57E4"/>
    <w:rsid w:val="004C432A"/>
    <w:rsid w:val="004C6F1A"/>
    <w:rsid w:val="004D1FDC"/>
    <w:rsid w:val="004D539B"/>
    <w:rsid w:val="004D592F"/>
    <w:rsid w:val="004E1097"/>
    <w:rsid w:val="004E1307"/>
    <w:rsid w:val="004E4E2B"/>
    <w:rsid w:val="004E5E36"/>
    <w:rsid w:val="004F307C"/>
    <w:rsid w:val="004F3717"/>
    <w:rsid w:val="00520E24"/>
    <w:rsid w:val="00522119"/>
    <w:rsid w:val="00522B05"/>
    <w:rsid w:val="005234DB"/>
    <w:rsid w:val="00526729"/>
    <w:rsid w:val="00532470"/>
    <w:rsid w:val="00534EE4"/>
    <w:rsid w:val="00535529"/>
    <w:rsid w:val="00540E97"/>
    <w:rsid w:val="00541688"/>
    <w:rsid w:val="005428C0"/>
    <w:rsid w:val="00550B96"/>
    <w:rsid w:val="0055349D"/>
    <w:rsid w:val="00556179"/>
    <w:rsid w:val="005625F9"/>
    <w:rsid w:val="00566814"/>
    <w:rsid w:val="00566904"/>
    <w:rsid w:val="005742A0"/>
    <w:rsid w:val="00575956"/>
    <w:rsid w:val="00577AB7"/>
    <w:rsid w:val="00577F5B"/>
    <w:rsid w:val="00586B6D"/>
    <w:rsid w:val="005A0FEB"/>
    <w:rsid w:val="005A1F48"/>
    <w:rsid w:val="005A71EE"/>
    <w:rsid w:val="005A7CE9"/>
    <w:rsid w:val="005B09E3"/>
    <w:rsid w:val="005B1D62"/>
    <w:rsid w:val="005B3D87"/>
    <w:rsid w:val="005B4C34"/>
    <w:rsid w:val="005B4D44"/>
    <w:rsid w:val="005C5EB3"/>
    <w:rsid w:val="005C7566"/>
    <w:rsid w:val="005E198F"/>
    <w:rsid w:val="005F4319"/>
    <w:rsid w:val="00600BCF"/>
    <w:rsid w:val="00600F63"/>
    <w:rsid w:val="006016E9"/>
    <w:rsid w:val="0060786B"/>
    <w:rsid w:val="00610939"/>
    <w:rsid w:val="00617FBA"/>
    <w:rsid w:val="0062005F"/>
    <w:rsid w:val="00622827"/>
    <w:rsid w:val="006310D2"/>
    <w:rsid w:val="00633D8E"/>
    <w:rsid w:val="00641721"/>
    <w:rsid w:val="006456A8"/>
    <w:rsid w:val="00645C1A"/>
    <w:rsid w:val="00646B45"/>
    <w:rsid w:val="00647677"/>
    <w:rsid w:val="0065399F"/>
    <w:rsid w:val="00654582"/>
    <w:rsid w:val="00655E1F"/>
    <w:rsid w:val="00656142"/>
    <w:rsid w:val="0065621C"/>
    <w:rsid w:val="00660E71"/>
    <w:rsid w:val="0066289E"/>
    <w:rsid w:val="00665E3D"/>
    <w:rsid w:val="00680908"/>
    <w:rsid w:val="00682C88"/>
    <w:rsid w:val="00697415"/>
    <w:rsid w:val="006A1ED0"/>
    <w:rsid w:val="006A2299"/>
    <w:rsid w:val="006A59FF"/>
    <w:rsid w:val="006B2A90"/>
    <w:rsid w:val="006B42BB"/>
    <w:rsid w:val="006B5441"/>
    <w:rsid w:val="006B6199"/>
    <w:rsid w:val="006B691E"/>
    <w:rsid w:val="006B6C86"/>
    <w:rsid w:val="006B79F1"/>
    <w:rsid w:val="006C2C50"/>
    <w:rsid w:val="006C438B"/>
    <w:rsid w:val="006C5B04"/>
    <w:rsid w:val="006D0980"/>
    <w:rsid w:val="006D7257"/>
    <w:rsid w:val="006E0FD9"/>
    <w:rsid w:val="006E5BD7"/>
    <w:rsid w:val="006E72C1"/>
    <w:rsid w:val="006F0EB0"/>
    <w:rsid w:val="006F6FC8"/>
    <w:rsid w:val="00700882"/>
    <w:rsid w:val="00705180"/>
    <w:rsid w:val="00707F9E"/>
    <w:rsid w:val="0071372B"/>
    <w:rsid w:val="0072351D"/>
    <w:rsid w:val="00727245"/>
    <w:rsid w:val="00732E32"/>
    <w:rsid w:val="007330B9"/>
    <w:rsid w:val="007426DA"/>
    <w:rsid w:val="007431FA"/>
    <w:rsid w:val="00743ED6"/>
    <w:rsid w:val="00745FDE"/>
    <w:rsid w:val="00746AFF"/>
    <w:rsid w:val="00747369"/>
    <w:rsid w:val="00747C2C"/>
    <w:rsid w:val="00754F21"/>
    <w:rsid w:val="007645BE"/>
    <w:rsid w:val="00764C59"/>
    <w:rsid w:val="0078199F"/>
    <w:rsid w:val="00782A51"/>
    <w:rsid w:val="00791CC9"/>
    <w:rsid w:val="0079298C"/>
    <w:rsid w:val="007A40C1"/>
    <w:rsid w:val="007D27B2"/>
    <w:rsid w:val="007D7B9D"/>
    <w:rsid w:val="007E0960"/>
    <w:rsid w:val="007E115B"/>
    <w:rsid w:val="007E1208"/>
    <w:rsid w:val="007E4857"/>
    <w:rsid w:val="007E7491"/>
    <w:rsid w:val="007F37B9"/>
    <w:rsid w:val="0080053F"/>
    <w:rsid w:val="00810893"/>
    <w:rsid w:val="00812613"/>
    <w:rsid w:val="00813AE4"/>
    <w:rsid w:val="00813D1A"/>
    <w:rsid w:val="00814947"/>
    <w:rsid w:val="0081654F"/>
    <w:rsid w:val="00817C96"/>
    <w:rsid w:val="00823129"/>
    <w:rsid w:val="00837EBC"/>
    <w:rsid w:val="00840D04"/>
    <w:rsid w:val="00850485"/>
    <w:rsid w:val="00871FBF"/>
    <w:rsid w:val="0087433E"/>
    <w:rsid w:val="00883700"/>
    <w:rsid w:val="00893BDB"/>
    <w:rsid w:val="00896AAE"/>
    <w:rsid w:val="008A07AB"/>
    <w:rsid w:val="008A1AA5"/>
    <w:rsid w:val="008A38B2"/>
    <w:rsid w:val="008A46F8"/>
    <w:rsid w:val="008A5808"/>
    <w:rsid w:val="008B1622"/>
    <w:rsid w:val="008B4CD0"/>
    <w:rsid w:val="008B53F8"/>
    <w:rsid w:val="008B6A40"/>
    <w:rsid w:val="008C04A0"/>
    <w:rsid w:val="008C19BF"/>
    <w:rsid w:val="008C1EF0"/>
    <w:rsid w:val="008C2331"/>
    <w:rsid w:val="008D0515"/>
    <w:rsid w:val="008E12DE"/>
    <w:rsid w:val="008E1755"/>
    <w:rsid w:val="008F0140"/>
    <w:rsid w:val="008F043D"/>
    <w:rsid w:val="008F0B0F"/>
    <w:rsid w:val="008F1645"/>
    <w:rsid w:val="008F36EC"/>
    <w:rsid w:val="008F56E1"/>
    <w:rsid w:val="008F6DD2"/>
    <w:rsid w:val="009025A7"/>
    <w:rsid w:val="00903488"/>
    <w:rsid w:val="00903536"/>
    <w:rsid w:val="00907734"/>
    <w:rsid w:val="00910CD3"/>
    <w:rsid w:val="00912ACF"/>
    <w:rsid w:val="00914AF9"/>
    <w:rsid w:val="00916147"/>
    <w:rsid w:val="009165B1"/>
    <w:rsid w:val="00916760"/>
    <w:rsid w:val="0092142E"/>
    <w:rsid w:val="0092248C"/>
    <w:rsid w:val="00931ABD"/>
    <w:rsid w:val="0093449B"/>
    <w:rsid w:val="00941B85"/>
    <w:rsid w:val="00947857"/>
    <w:rsid w:val="00954DF8"/>
    <w:rsid w:val="009560C4"/>
    <w:rsid w:val="00970EA4"/>
    <w:rsid w:val="00973387"/>
    <w:rsid w:val="009824D4"/>
    <w:rsid w:val="00982E7D"/>
    <w:rsid w:val="009843FA"/>
    <w:rsid w:val="009967B3"/>
    <w:rsid w:val="009A57E4"/>
    <w:rsid w:val="009A64B6"/>
    <w:rsid w:val="009B054A"/>
    <w:rsid w:val="009B1A17"/>
    <w:rsid w:val="009B52F7"/>
    <w:rsid w:val="009B69C5"/>
    <w:rsid w:val="009C10EB"/>
    <w:rsid w:val="009C1BF1"/>
    <w:rsid w:val="009C7840"/>
    <w:rsid w:val="009C7F7D"/>
    <w:rsid w:val="009D31B1"/>
    <w:rsid w:val="009E47C9"/>
    <w:rsid w:val="009E5968"/>
    <w:rsid w:val="009F11EA"/>
    <w:rsid w:val="009F2498"/>
    <w:rsid w:val="009F4FDD"/>
    <w:rsid w:val="009F60ED"/>
    <w:rsid w:val="009F686E"/>
    <w:rsid w:val="009F7A50"/>
    <w:rsid w:val="00A01C3C"/>
    <w:rsid w:val="00A06A46"/>
    <w:rsid w:val="00A27107"/>
    <w:rsid w:val="00A27618"/>
    <w:rsid w:val="00A33010"/>
    <w:rsid w:val="00A407EA"/>
    <w:rsid w:val="00A412C9"/>
    <w:rsid w:val="00A44852"/>
    <w:rsid w:val="00A44945"/>
    <w:rsid w:val="00A45587"/>
    <w:rsid w:val="00A6055C"/>
    <w:rsid w:val="00A60C99"/>
    <w:rsid w:val="00A64B2A"/>
    <w:rsid w:val="00A64C6F"/>
    <w:rsid w:val="00A64C8D"/>
    <w:rsid w:val="00A64ECF"/>
    <w:rsid w:val="00A65D36"/>
    <w:rsid w:val="00A71384"/>
    <w:rsid w:val="00A75E74"/>
    <w:rsid w:val="00A87DFC"/>
    <w:rsid w:val="00A906F2"/>
    <w:rsid w:val="00A909EA"/>
    <w:rsid w:val="00A9137C"/>
    <w:rsid w:val="00A93F0E"/>
    <w:rsid w:val="00A9470B"/>
    <w:rsid w:val="00A967A1"/>
    <w:rsid w:val="00A96D12"/>
    <w:rsid w:val="00A9786C"/>
    <w:rsid w:val="00AA0957"/>
    <w:rsid w:val="00AA5BFE"/>
    <w:rsid w:val="00AB358D"/>
    <w:rsid w:val="00AB4824"/>
    <w:rsid w:val="00AC2D03"/>
    <w:rsid w:val="00AC7D2B"/>
    <w:rsid w:val="00AC7EC1"/>
    <w:rsid w:val="00AD42DE"/>
    <w:rsid w:val="00AE14E0"/>
    <w:rsid w:val="00AE2AFE"/>
    <w:rsid w:val="00AE32A5"/>
    <w:rsid w:val="00AE45B1"/>
    <w:rsid w:val="00AF7F86"/>
    <w:rsid w:val="00B00086"/>
    <w:rsid w:val="00B01062"/>
    <w:rsid w:val="00B05C1A"/>
    <w:rsid w:val="00B064E8"/>
    <w:rsid w:val="00B066F7"/>
    <w:rsid w:val="00B06FC6"/>
    <w:rsid w:val="00B1265B"/>
    <w:rsid w:val="00B137AE"/>
    <w:rsid w:val="00B14E99"/>
    <w:rsid w:val="00B31502"/>
    <w:rsid w:val="00B323B6"/>
    <w:rsid w:val="00B3427F"/>
    <w:rsid w:val="00B34B23"/>
    <w:rsid w:val="00B4235C"/>
    <w:rsid w:val="00B46EF1"/>
    <w:rsid w:val="00B50282"/>
    <w:rsid w:val="00B509F1"/>
    <w:rsid w:val="00B511AC"/>
    <w:rsid w:val="00B5645F"/>
    <w:rsid w:val="00B62959"/>
    <w:rsid w:val="00B744C4"/>
    <w:rsid w:val="00B85D2B"/>
    <w:rsid w:val="00B85E1F"/>
    <w:rsid w:val="00B86C83"/>
    <w:rsid w:val="00B97F84"/>
    <w:rsid w:val="00BA5256"/>
    <w:rsid w:val="00BA7142"/>
    <w:rsid w:val="00BB7345"/>
    <w:rsid w:val="00BB789F"/>
    <w:rsid w:val="00BC0694"/>
    <w:rsid w:val="00BC3ACB"/>
    <w:rsid w:val="00BC4AEF"/>
    <w:rsid w:val="00BD0291"/>
    <w:rsid w:val="00BD1373"/>
    <w:rsid w:val="00BD520A"/>
    <w:rsid w:val="00BE6702"/>
    <w:rsid w:val="00BE70D2"/>
    <w:rsid w:val="00BF18B8"/>
    <w:rsid w:val="00BF326D"/>
    <w:rsid w:val="00BF71D7"/>
    <w:rsid w:val="00C0332C"/>
    <w:rsid w:val="00C1000D"/>
    <w:rsid w:val="00C143B7"/>
    <w:rsid w:val="00C22E1F"/>
    <w:rsid w:val="00C30B0E"/>
    <w:rsid w:val="00C347CC"/>
    <w:rsid w:val="00C41B40"/>
    <w:rsid w:val="00C559AC"/>
    <w:rsid w:val="00C566AC"/>
    <w:rsid w:val="00C56776"/>
    <w:rsid w:val="00C56C26"/>
    <w:rsid w:val="00C5765E"/>
    <w:rsid w:val="00C61260"/>
    <w:rsid w:val="00C6708D"/>
    <w:rsid w:val="00C703CD"/>
    <w:rsid w:val="00C73CE7"/>
    <w:rsid w:val="00C74A80"/>
    <w:rsid w:val="00C81EBD"/>
    <w:rsid w:val="00C90AE0"/>
    <w:rsid w:val="00C920A7"/>
    <w:rsid w:val="00C941F4"/>
    <w:rsid w:val="00C957DC"/>
    <w:rsid w:val="00CA349F"/>
    <w:rsid w:val="00CA3B67"/>
    <w:rsid w:val="00CA53BE"/>
    <w:rsid w:val="00CB2B1E"/>
    <w:rsid w:val="00CB32F2"/>
    <w:rsid w:val="00CB525A"/>
    <w:rsid w:val="00CC0E2E"/>
    <w:rsid w:val="00CC527B"/>
    <w:rsid w:val="00CC7C25"/>
    <w:rsid w:val="00CD0072"/>
    <w:rsid w:val="00CD040B"/>
    <w:rsid w:val="00CD3427"/>
    <w:rsid w:val="00CD7FA6"/>
    <w:rsid w:val="00CE679D"/>
    <w:rsid w:val="00CE6CE8"/>
    <w:rsid w:val="00CF270E"/>
    <w:rsid w:val="00CF2858"/>
    <w:rsid w:val="00D03E2D"/>
    <w:rsid w:val="00D03E68"/>
    <w:rsid w:val="00D1058E"/>
    <w:rsid w:val="00D107CD"/>
    <w:rsid w:val="00D13375"/>
    <w:rsid w:val="00D13754"/>
    <w:rsid w:val="00D158DB"/>
    <w:rsid w:val="00D20486"/>
    <w:rsid w:val="00D244E9"/>
    <w:rsid w:val="00D25765"/>
    <w:rsid w:val="00D26F6E"/>
    <w:rsid w:val="00D306C2"/>
    <w:rsid w:val="00D324BF"/>
    <w:rsid w:val="00D375D2"/>
    <w:rsid w:val="00D4274D"/>
    <w:rsid w:val="00D42C92"/>
    <w:rsid w:val="00D43BC0"/>
    <w:rsid w:val="00D47313"/>
    <w:rsid w:val="00D52E4E"/>
    <w:rsid w:val="00D563E7"/>
    <w:rsid w:val="00D66FCC"/>
    <w:rsid w:val="00D71A55"/>
    <w:rsid w:val="00D76910"/>
    <w:rsid w:val="00D820CE"/>
    <w:rsid w:val="00D951E9"/>
    <w:rsid w:val="00D96D1A"/>
    <w:rsid w:val="00D97F11"/>
    <w:rsid w:val="00DA32A1"/>
    <w:rsid w:val="00DA440F"/>
    <w:rsid w:val="00DA4ACF"/>
    <w:rsid w:val="00DA4C17"/>
    <w:rsid w:val="00DB0117"/>
    <w:rsid w:val="00DB18DD"/>
    <w:rsid w:val="00DB1D7B"/>
    <w:rsid w:val="00DB5987"/>
    <w:rsid w:val="00DD5F5F"/>
    <w:rsid w:val="00DE161C"/>
    <w:rsid w:val="00DE1A76"/>
    <w:rsid w:val="00DE532C"/>
    <w:rsid w:val="00DE7120"/>
    <w:rsid w:val="00DF07BF"/>
    <w:rsid w:val="00DF1002"/>
    <w:rsid w:val="00DF2A3F"/>
    <w:rsid w:val="00DF3928"/>
    <w:rsid w:val="00DF6021"/>
    <w:rsid w:val="00DF6EBD"/>
    <w:rsid w:val="00DF7CB7"/>
    <w:rsid w:val="00E071F5"/>
    <w:rsid w:val="00E07592"/>
    <w:rsid w:val="00E10330"/>
    <w:rsid w:val="00E15EF1"/>
    <w:rsid w:val="00E167A6"/>
    <w:rsid w:val="00E17B1C"/>
    <w:rsid w:val="00E24DC5"/>
    <w:rsid w:val="00E26889"/>
    <w:rsid w:val="00E32A31"/>
    <w:rsid w:val="00E33130"/>
    <w:rsid w:val="00E34899"/>
    <w:rsid w:val="00E43A39"/>
    <w:rsid w:val="00E45047"/>
    <w:rsid w:val="00E45267"/>
    <w:rsid w:val="00E55792"/>
    <w:rsid w:val="00E62CFC"/>
    <w:rsid w:val="00E67EBF"/>
    <w:rsid w:val="00E72250"/>
    <w:rsid w:val="00E74945"/>
    <w:rsid w:val="00E76BE0"/>
    <w:rsid w:val="00E82386"/>
    <w:rsid w:val="00E8367A"/>
    <w:rsid w:val="00E83933"/>
    <w:rsid w:val="00E86D6A"/>
    <w:rsid w:val="00E932C5"/>
    <w:rsid w:val="00E97629"/>
    <w:rsid w:val="00EA55D1"/>
    <w:rsid w:val="00EA701D"/>
    <w:rsid w:val="00EB2CD8"/>
    <w:rsid w:val="00EB49D0"/>
    <w:rsid w:val="00EC1CE4"/>
    <w:rsid w:val="00EC1DBD"/>
    <w:rsid w:val="00EC2A7E"/>
    <w:rsid w:val="00EC5421"/>
    <w:rsid w:val="00EC5B6A"/>
    <w:rsid w:val="00ED1972"/>
    <w:rsid w:val="00ED3566"/>
    <w:rsid w:val="00ED6646"/>
    <w:rsid w:val="00EE0246"/>
    <w:rsid w:val="00EE18D8"/>
    <w:rsid w:val="00EF006B"/>
    <w:rsid w:val="00EF2B67"/>
    <w:rsid w:val="00F003A0"/>
    <w:rsid w:val="00F02FF7"/>
    <w:rsid w:val="00F1150B"/>
    <w:rsid w:val="00F1150F"/>
    <w:rsid w:val="00F13644"/>
    <w:rsid w:val="00F1377E"/>
    <w:rsid w:val="00F14395"/>
    <w:rsid w:val="00F23647"/>
    <w:rsid w:val="00F42CE5"/>
    <w:rsid w:val="00F47D43"/>
    <w:rsid w:val="00F51B21"/>
    <w:rsid w:val="00F51F7D"/>
    <w:rsid w:val="00F537F5"/>
    <w:rsid w:val="00F553A7"/>
    <w:rsid w:val="00F56703"/>
    <w:rsid w:val="00F6098D"/>
    <w:rsid w:val="00F674EC"/>
    <w:rsid w:val="00F736BC"/>
    <w:rsid w:val="00F76F26"/>
    <w:rsid w:val="00F77B77"/>
    <w:rsid w:val="00F83D7F"/>
    <w:rsid w:val="00F855AB"/>
    <w:rsid w:val="00F870F3"/>
    <w:rsid w:val="00F91297"/>
    <w:rsid w:val="00F93204"/>
    <w:rsid w:val="00F93F10"/>
    <w:rsid w:val="00FA08C0"/>
    <w:rsid w:val="00FA31AB"/>
    <w:rsid w:val="00FA66F3"/>
    <w:rsid w:val="00FB2F94"/>
    <w:rsid w:val="00FB45B5"/>
    <w:rsid w:val="00FB6F2D"/>
    <w:rsid w:val="00FB7B9A"/>
    <w:rsid w:val="00FD163B"/>
    <w:rsid w:val="00FE1DC1"/>
    <w:rsid w:val="00FE20DE"/>
    <w:rsid w:val="00FE3721"/>
    <w:rsid w:val="00FE5E5F"/>
    <w:rsid w:val="00FE675B"/>
    <w:rsid w:val="00FF1DA7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51E66"/>
  <w15:chartTrackingRefBased/>
  <w15:docId w15:val="{C9538CA1-4909-40B6-8069-58EE5B7C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158DB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143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143B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143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43B7"/>
  </w:style>
  <w:style w:type="paragraph" w:styleId="Podnoje">
    <w:name w:val="footer"/>
    <w:basedOn w:val="Normal"/>
    <w:link w:val="PodnojeChar"/>
    <w:uiPriority w:val="99"/>
    <w:unhideWhenUsed/>
    <w:rsid w:val="00C143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43B7"/>
  </w:style>
  <w:style w:type="table" w:styleId="Reetkatablice">
    <w:name w:val="Table Grid"/>
    <w:basedOn w:val="Obinatablica"/>
    <w:uiPriority w:val="59"/>
    <w:locked/>
    <w:rsid w:val="003B0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6D7257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6D725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893BDB"/>
    <w:rPr>
      <w:rFonts w:cs="Times New Roman"/>
      <w:sz w:val="22"/>
      <w:szCs w:val="22"/>
      <w:lang w:eastAsia="en-US"/>
    </w:rPr>
  </w:style>
  <w:style w:type="character" w:styleId="SlijeenaHiperveza">
    <w:name w:val="FollowedHyperlink"/>
    <w:uiPriority w:val="99"/>
    <w:semiHidden/>
    <w:unhideWhenUsed/>
    <w:rsid w:val="00E86D6A"/>
    <w:rPr>
      <w:color w:val="7F6F6F"/>
      <w:u w:val="single"/>
    </w:rPr>
  </w:style>
  <w:style w:type="paragraph" w:customStyle="1" w:styleId="msonormal0">
    <w:name w:val="msonormal"/>
    <w:basedOn w:val="Normal"/>
    <w:rsid w:val="00E86D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">
    <w:name w:val="xl20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EBE6F2" w:fill="EBE6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">
    <w:name w:val="xl23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EBE6F2" w:fill="EBE6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38">
    <w:name w:val="xl38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6">
    <w:name w:val="xl46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809EC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48">
    <w:name w:val="xl48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B3C5D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50">
    <w:name w:val="xl50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CBD8E7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52">
    <w:name w:val="xl52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E6EB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54">
    <w:name w:val="xl54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F4F6FA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86D6A"/>
    <w:pPr>
      <w:ind w:left="720"/>
      <w:contextualSpacing/>
    </w:pPr>
  </w:style>
  <w:style w:type="paragraph" w:customStyle="1" w:styleId="xl66">
    <w:name w:val="xl66"/>
    <w:basedOn w:val="Normal"/>
    <w:rsid w:val="00E86D6A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E86D6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EBE6F2" w:fill="EBE6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EBE6F2" w:fill="EBE6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EBE6F2" w:fill="EBE6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EBE6F2" w:fill="EBE6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2">
    <w:name w:val="xl72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EBE6F2" w:fill="EBE6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EBE6F2" w:fill="EBE6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4">
    <w:name w:val="xl74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809EC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809EC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B3C5D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B3C5D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CBD8E7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CBD8E7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E6EB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E6EB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F4F6FA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F4F6FA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809EC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B3C5D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CBD8E7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E6EB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F4F6FA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2">
    <w:name w:val="xl92"/>
    <w:basedOn w:val="Normal"/>
    <w:rsid w:val="00E86D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3">
    <w:name w:val="xl93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EBE6F2" w:fill="EBE6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EBE6F2" w:fill="EBE6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5">
    <w:name w:val="xl95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6">
    <w:name w:val="xl96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809EC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B3C5D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CBD8E7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9">
    <w:name w:val="xl99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E6EB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0">
    <w:name w:val="xl100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hd w:val="clear" w:color="000000" w:fill="F4F6FA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5">
    <w:name w:val="xl65"/>
    <w:basedOn w:val="Normal"/>
    <w:rsid w:val="00E86D6A"/>
    <w:pPr>
      <w:spacing w:before="100" w:beforeAutospacing="1" w:after="100" w:afterAutospacing="1"/>
    </w:pPr>
    <w:rPr>
      <w:rFonts w:ascii="Calibri Light" w:eastAsia="Times New Roman" w:hAnsi="Calibri Light" w:cs="Calibri Light"/>
      <w:sz w:val="24"/>
      <w:szCs w:val="24"/>
      <w:lang w:eastAsia="hr-HR"/>
    </w:rPr>
  </w:style>
  <w:style w:type="paragraph" w:customStyle="1" w:styleId="xl101">
    <w:name w:val="xl101"/>
    <w:basedOn w:val="Normal"/>
    <w:rsid w:val="00E86D6A"/>
    <w:pPr>
      <w:pBdr>
        <w:top w:val="single" w:sz="4" w:space="0" w:color="548235"/>
        <w:left w:val="single" w:sz="4" w:space="0" w:color="548235"/>
        <w:bottom w:val="single" w:sz="4" w:space="0" w:color="548235"/>
        <w:right w:val="single" w:sz="4" w:space="0" w:color="548235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86D6A"/>
    <w:pPr>
      <w:pBdr>
        <w:top w:val="single" w:sz="4" w:space="0" w:color="548235"/>
        <w:left w:val="single" w:sz="4" w:space="0" w:color="548235"/>
        <w:bottom w:val="single" w:sz="4" w:space="0" w:color="548235"/>
        <w:right w:val="single" w:sz="4" w:space="0" w:color="548235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numbering" w:customStyle="1" w:styleId="NoList1">
    <w:name w:val="No List1"/>
    <w:next w:val="Bezpopisa"/>
    <w:uiPriority w:val="99"/>
    <w:semiHidden/>
    <w:unhideWhenUsed/>
    <w:rsid w:val="00E86D6A"/>
  </w:style>
  <w:style w:type="paragraph" w:customStyle="1" w:styleId="xl103">
    <w:name w:val="xl103"/>
    <w:basedOn w:val="Normal"/>
    <w:rsid w:val="00E86D6A"/>
    <w:pPr>
      <w:pBdr>
        <w:top w:val="single" w:sz="4" w:space="0" w:color="548235"/>
        <w:left w:val="single" w:sz="4" w:space="0" w:color="548235"/>
        <w:bottom w:val="single" w:sz="4" w:space="0" w:color="548235"/>
        <w:right w:val="single" w:sz="4" w:space="0" w:color="548235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104">
    <w:name w:val="xl104"/>
    <w:basedOn w:val="Normal"/>
    <w:rsid w:val="00E86D6A"/>
    <w:pPr>
      <w:pBdr>
        <w:top w:val="single" w:sz="4" w:space="0" w:color="548235"/>
        <w:left w:val="single" w:sz="4" w:space="0" w:color="548235"/>
        <w:bottom w:val="single" w:sz="4" w:space="0" w:color="548235"/>
        <w:right w:val="single" w:sz="4" w:space="0" w:color="548235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b/>
      <w:bCs/>
      <w:sz w:val="24"/>
      <w:szCs w:val="24"/>
      <w:lang w:eastAsia="hr-HR"/>
    </w:rPr>
  </w:style>
  <w:style w:type="paragraph" w:customStyle="1" w:styleId="xl63">
    <w:name w:val="xl63"/>
    <w:basedOn w:val="Normal"/>
    <w:rsid w:val="00E86D6A"/>
    <w:pPr>
      <w:spacing w:before="100" w:beforeAutospacing="1" w:after="100" w:afterAutospacing="1"/>
    </w:pPr>
    <w:rPr>
      <w:rFonts w:ascii="Calibri Light" w:eastAsia="Times New Roman" w:hAnsi="Calibri Light" w:cs="Calibri Light"/>
      <w:color w:val="7030A0"/>
      <w:sz w:val="24"/>
      <w:szCs w:val="24"/>
      <w:lang w:eastAsia="hr-HR"/>
    </w:rPr>
  </w:style>
  <w:style w:type="paragraph" w:customStyle="1" w:styleId="xl64">
    <w:name w:val="xl64"/>
    <w:basedOn w:val="Normal"/>
    <w:rsid w:val="00E86D6A"/>
    <w:pPr>
      <w:pBdr>
        <w:top w:val="single" w:sz="4" w:space="0" w:color="548235"/>
        <w:left w:val="single" w:sz="4" w:space="0" w:color="548235"/>
        <w:bottom w:val="single" w:sz="4" w:space="0" w:color="548235"/>
        <w:right w:val="single" w:sz="4" w:space="0" w:color="548235"/>
      </w:pBdr>
      <w:shd w:val="clear" w:color="EBE6F2" w:fill="DDEBF7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b/>
      <w:bCs/>
      <w:color w:val="7030A0"/>
      <w:sz w:val="24"/>
      <w:szCs w:val="24"/>
      <w:lang w:eastAsia="hr-HR"/>
    </w:rPr>
  </w:style>
  <w:style w:type="character" w:styleId="Naglaeno">
    <w:name w:val="Strong"/>
    <w:uiPriority w:val="22"/>
    <w:qFormat/>
    <w:rsid w:val="00E86D6A"/>
    <w:rPr>
      <w:b/>
      <w:bCs/>
    </w:rPr>
  </w:style>
  <w:style w:type="numbering" w:customStyle="1" w:styleId="Bezpopisa1">
    <w:name w:val="Bez popisa1"/>
    <w:next w:val="Bezpopisa"/>
    <w:uiPriority w:val="99"/>
    <w:semiHidden/>
    <w:unhideWhenUsed/>
    <w:rsid w:val="00E86D6A"/>
  </w:style>
  <w:style w:type="paragraph" w:customStyle="1" w:styleId="xl105">
    <w:name w:val="xl105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pacing w:before="100" w:beforeAutospacing="1" w:after="100" w:afterAutospacing="1"/>
      <w:textAlignment w:val="center"/>
    </w:pPr>
    <w:rPr>
      <w:rFonts w:ascii="Calibri Light" w:eastAsia="Times New Roman" w:hAnsi="Calibri Light" w:cs="Calibri Light"/>
      <w:sz w:val="20"/>
      <w:szCs w:val="20"/>
      <w:lang w:eastAsia="hr-HR"/>
    </w:rPr>
  </w:style>
  <w:style w:type="paragraph" w:customStyle="1" w:styleId="xl106">
    <w:name w:val="xl106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pacing w:before="100" w:beforeAutospacing="1" w:after="100" w:afterAutospacing="1"/>
      <w:jc w:val="right"/>
      <w:textAlignment w:val="center"/>
    </w:pPr>
    <w:rPr>
      <w:rFonts w:ascii="Calibri Light" w:eastAsia="Times New Roman" w:hAnsi="Calibri Light" w:cs="Calibri Light"/>
      <w:b/>
      <w:bCs/>
      <w:color w:val="4B376A"/>
      <w:sz w:val="20"/>
      <w:szCs w:val="20"/>
      <w:lang w:eastAsia="hr-HR"/>
    </w:rPr>
  </w:style>
  <w:style w:type="paragraph" w:customStyle="1" w:styleId="xl107">
    <w:name w:val="xl107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pacing w:before="100" w:beforeAutospacing="1" w:after="100" w:afterAutospacing="1"/>
      <w:textAlignment w:val="center"/>
    </w:pPr>
    <w:rPr>
      <w:rFonts w:ascii="Calibri Light" w:eastAsia="Times New Roman" w:hAnsi="Calibri Light" w:cs="Calibri Light"/>
      <w:b/>
      <w:bCs/>
      <w:color w:val="4B376A"/>
      <w:sz w:val="20"/>
      <w:szCs w:val="20"/>
      <w:lang w:eastAsia="hr-HR"/>
    </w:rPr>
  </w:style>
  <w:style w:type="paragraph" w:customStyle="1" w:styleId="xl108">
    <w:name w:val="xl108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pacing w:before="100" w:beforeAutospacing="1" w:after="100" w:afterAutospacing="1"/>
      <w:textAlignment w:val="center"/>
    </w:pPr>
    <w:rPr>
      <w:rFonts w:ascii="Calibri Light" w:eastAsia="Times New Roman" w:hAnsi="Calibri Light" w:cs="Calibri Light"/>
      <w:b/>
      <w:bCs/>
      <w:color w:val="4B376A"/>
      <w:sz w:val="20"/>
      <w:szCs w:val="20"/>
      <w:lang w:eastAsia="hr-HR"/>
    </w:rPr>
  </w:style>
  <w:style w:type="paragraph" w:customStyle="1" w:styleId="xl109">
    <w:name w:val="xl109"/>
    <w:basedOn w:val="Normal"/>
    <w:rsid w:val="00E86D6A"/>
    <w:pPr>
      <w:pBdr>
        <w:top w:val="single" w:sz="4" w:space="0" w:color="4F75A4"/>
        <w:left w:val="single" w:sz="4" w:space="0" w:color="4F75A4"/>
        <w:bottom w:val="single" w:sz="4" w:space="0" w:color="4F75A4"/>
        <w:right w:val="single" w:sz="4" w:space="0" w:color="4F75A4"/>
      </w:pBdr>
      <w:spacing w:before="100" w:beforeAutospacing="1" w:after="100" w:afterAutospacing="1"/>
      <w:textAlignment w:val="center"/>
    </w:pPr>
    <w:rPr>
      <w:rFonts w:ascii="Calibri Light" w:eastAsia="Times New Roman" w:hAnsi="Calibri Light" w:cs="Calibri Light"/>
      <w:b/>
      <w:bCs/>
      <w:color w:val="4B376A"/>
      <w:sz w:val="20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A53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A53B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A53BE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A53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A53B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znaka xmlns="d260904c-ee56-46e5-a90d-3f62e7a45972" xsi:nil="true"/>
    <Datum_x0020_odobravanja xmlns="d260904c-ee56-46e5-a90d-3f62e7a45972" xsi:nil="true"/>
    <Tip_x0020_dokumenta xmlns="d260904c-ee56-46e5-a90d-3f62e7a45972">Unesite odabir br. 1</Tip_x0020_dokumenta>
    <Izdanje xmlns="d260904c-ee56-46e5-a90d-3f62e7a45972" xsi:nil="true"/>
    <Stara_x0020_oznaka xmlns="d260904c-ee56-46e5-a90d-3f62e7a459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stav upravljanja - dokumenti" ma:contentTypeID="0x010100663A81144D1C4F41AF9B7E48C536FCD2000ACA978B31D2714C954DC6B64E512987" ma:contentTypeVersion="7" ma:contentTypeDescription="Create a new document." ma:contentTypeScope="" ma:versionID="66de4b087506cdc3f241eb8eb16648d5">
  <xsd:schema xmlns:xsd="http://www.w3.org/2001/XMLSchema" xmlns:xs="http://www.w3.org/2001/XMLSchema" xmlns:p="http://schemas.microsoft.com/office/2006/metadata/properties" xmlns:ns2="d260904c-ee56-46e5-a90d-3f62e7a45972" targetNamespace="http://schemas.microsoft.com/office/2006/metadata/properties" ma:root="true" ma:fieldsID="9c75276bbb60b827ebc2983a75d6bd6e" ns2:_="">
    <xsd:import namespace="d260904c-ee56-46e5-a90d-3f62e7a45972"/>
    <xsd:element name="properties">
      <xsd:complexType>
        <xsd:sequence>
          <xsd:element name="documentManagement">
            <xsd:complexType>
              <xsd:all>
                <xsd:element ref="ns2:Oznaka" minOccurs="0"/>
                <xsd:element ref="ns2:Stara_x0020_oznaka" minOccurs="0"/>
                <xsd:element ref="ns2:Izdanje" minOccurs="0"/>
                <xsd:element ref="ns2:Datum_x0020_odobravanja" minOccurs="0"/>
                <xsd:element ref="ns2:Tip_x0020_dokumen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0904c-ee56-46e5-a90d-3f62e7a45972" elementFormDefault="qualified">
    <xsd:import namespace="http://schemas.microsoft.com/office/2006/documentManagement/types"/>
    <xsd:import namespace="http://schemas.microsoft.com/office/infopath/2007/PartnerControls"/>
    <xsd:element name="Oznaka" ma:index="8" nillable="true" ma:displayName="Oznaka" ma:internalName="Oznaka0">
      <xsd:simpleType>
        <xsd:restriction base="dms:Text">
          <xsd:maxLength value="255"/>
        </xsd:restriction>
      </xsd:simpleType>
    </xsd:element>
    <xsd:element name="Stara_x0020_oznaka" ma:index="9" nillable="true" ma:displayName="Stara oznaka" ma:internalName="Stara_x0020_oznaka0">
      <xsd:simpleType>
        <xsd:restriction base="dms:Text">
          <xsd:maxLength value="255"/>
        </xsd:restriction>
      </xsd:simpleType>
    </xsd:element>
    <xsd:element name="Izdanje" ma:index="10" nillable="true" ma:displayName="Izdanje" ma:internalName="Izdanje0">
      <xsd:simpleType>
        <xsd:restriction base="dms:Text">
          <xsd:maxLength value="255"/>
        </xsd:restriction>
      </xsd:simpleType>
    </xsd:element>
    <xsd:element name="Datum_x0020_odobravanja" ma:index="11" nillable="true" ma:displayName="Datum odobravanja" ma:format="DateOnly" ma:internalName="Datum_x0020_odobravanja0">
      <xsd:simpleType>
        <xsd:restriction base="dms:DateTime"/>
      </xsd:simpleType>
    </xsd:element>
    <xsd:element name="Tip_x0020_dokumenta" ma:index="12" nillable="true" ma:displayName="Tip dokumenta" ma:default="Unesite odabir br. 1" ma:format="Dropdown" ma:internalName="Tip_x0020_dokumenta0">
      <xsd:simpleType>
        <xsd:restriction base="dms:Choice">
          <xsd:enumeration value="Unesite odabir br. 1"/>
          <xsd:enumeration value="Unesite odabir br. 2"/>
          <xsd:enumeration value="Unesite odabir br.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zi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0732D-4232-4259-BB3B-D7FA86B8E5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DE8EE-5FCE-4AFC-9747-5CE0651A7214}">
  <ds:schemaRefs>
    <ds:schemaRef ds:uri="http://schemas.microsoft.com/office/2006/metadata/properties"/>
    <ds:schemaRef ds:uri="http://schemas.microsoft.com/office/infopath/2007/PartnerControls"/>
    <ds:schemaRef ds:uri="d260904c-ee56-46e5-a90d-3f62e7a45972"/>
  </ds:schemaRefs>
</ds:datastoreItem>
</file>

<file path=customXml/itemProps3.xml><?xml version="1.0" encoding="utf-8"?>
<ds:datastoreItem xmlns:ds="http://schemas.openxmlformats.org/officeDocument/2006/customXml" ds:itemID="{472C80F7-5FA9-4B8D-81A2-D611373BD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0904c-ee56-46e5-a90d-3f62e7a45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A163EC-C42C-4440-89C2-4752FF09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gsubasic</dc:creator>
  <cp:keywords/>
  <cp:lastModifiedBy>Ana Mikuš</cp:lastModifiedBy>
  <cp:revision>30</cp:revision>
  <cp:lastPrinted>2014-07-04T08:32:00Z</cp:lastPrinted>
  <dcterms:created xsi:type="dcterms:W3CDTF">2026-02-20T12:20:00Z</dcterms:created>
  <dcterms:modified xsi:type="dcterms:W3CDTF">2026-02-20T13:51:00Z</dcterms:modified>
</cp:coreProperties>
</file>