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4450"/>
      </w:tblGrid>
      <w:tr w:rsidR="001F5AB3" w14:paraId="78641CF9" w14:textId="77777777">
        <w:tc>
          <w:tcPr>
            <w:tcW w:w="4600" w:type="dxa"/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30107E14" w14:textId="635F1D94" w:rsidR="001F5AB3" w:rsidRDefault="00592B7B">
            <w:pPr>
              <w:spacing w:after="40"/>
            </w:pPr>
            <w:r>
              <w:rPr>
                <w:b/>
                <w:bCs/>
                <w:color w:val="1F3864"/>
                <w:sz w:val="24"/>
                <w:szCs w:val="24"/>
              </w:rPr>
              <w:t xml:space="preserve"> </w:t>
            </w:r>
            <w:r w:rsidR="00730B15">
              <w:rPr>
                <w:b/>
                <w:bCs/>
                <w:color w:val="1F3864"/>
                <w:sz w:val="24"/>
                <w:szCs w:val="24"/>
              </w:rPr>
              <w:t>CJENIK</w:t>
            </w:r>
          </w:p>
          <w:p w14:paraId="03C1924C" w14:textId="77777777" w:rsidR="001F5AB3" w:rsidRDefault="00730B15">
            <w:r>
              <w:rPr>
                <w:i/>
                <w:iCs/>
                <w:color w:val="5A5A5A"/>
                <w:sz w:val="18"/>
                <w:szCs w:val="18"/>
              </w:rPr>
              <w:t>uz obrasce EP-I, ZS EP-1 i EP-2</w:t>
            </w:r>
          </w:p>
        </w:tc>
        <w:tc>
          <w:tcPr>
            <w:tcW w:w="4420" w:type="dxa"/>
          </w:tcPr>
          <w:tbl>
            <w:tblPr>
              <w:tblW w:w="4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720"/>
            </w:tblGrid>
            <w:tr w:rsidR="001F5AB3" w14:paraId="6089DC74" w14:textId="77777777">
              <w:tc>
                <w:tcPr>
                  <w:tcW w:w="17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34161699" w14:textId="77777777" w:rsidR="001F5AB3" w:rsidRDefault="00730B15">
                  <w:pPr>
                    <w:spacing w:before="10" w:after="10"/>
                  </w:pPr>
                  <w:r>
                    <w:rPr>
                      <w:b/>
                      <w:bCs/>
                      <w:color w:val="000000"/>
                      <w:sz w:val="17"/>
                      <w:szCs w:val="17"/>
                    </w:rPr>
                    <w:t>Datum</w:t>
                  </w:r>
                </w:p>
              </w:tc>
              <w:tc>
                <w:tcPr>
                  <w:tcW w:w="27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4E6DACC5" w14:textId="77777777" w:rsidR="001F5AB3" w:rsidRDefault="001F5AB3"/>
              </w:tc>
            </w:tr>
            <w:tr w:rsidR="001F5AB3" w14:paraId="512C2778" w14:textId="77777777">
              <w:tc>
                <w:tcPr>
                  <w:tcW w:w="17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23DB34A5" w14:textId="77777777" w:rsidR="001F5AB3" w:rsidRDefault="00730B15">
                  <w:pPr>
                    <w:spacing w:before="10" w:after="10"/>
                  </w:pPr>
                  <w:r>
                    <w:rPr>
                      <w:b/>
                      <w:bCs/>
                      <w:color w:val="000000"/>
                      <w:sz w:val="17"/>
                      <w:szCs w:val="17"/>
                    </w:rPr>
                    <w:t>Vrijedi od</w:t>
                  </w:r>
                </w:p>
              </w:tc>
              <w:tc>
                <w:tcPr>
                  <w:tcW w:w="27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2B7F6400" w14:textId="77777777" w:rsidR="001F5AB3" w:rsidRDefault="001F5AB3"/>
              </w:tc>
            </w:tr>
          </w:tbl>
          <w:p w14:paraId="25F30DC6" w14:textId="77777777" w:rsidR="001F5AB3" w:rsidRDefault="001F5AB3"/>
        </w:tc>
      </w:tr>
    </w:tbl>
    <w:p w14:paraId="33B87791" w14:textId="77777777" w:rsidR="001F5AB3" w:rsidRDefault="00730B15">
      <w:pPr>
        <w:spacing w:before="160" w:after="60"/>
        <w:jc w:val="center"/>
      </w:pPr>
      <w:r>
        <w:rPr>
          <w:b/>
          <w:bCs/>
          <w:color w:val="1F3864"/>
          <w:sz w:val="34"/>
          <w:szCs w:val="34"/>
        </w:rPr>
        <w:t>CJENIK ZDRAVSTVENOG PREGLEDA</w:t>
      </w:r>
    </w:p>
    <w:p w14:paraId="46CFB9EF" w14:textId="77777777" w:rsidR="001F5AB3" w:rsidRDefault="00730B15">
      <w:pPr>
        <w:pBdr>
          <w:bottom w:val="single" w:sz="12" w:space="0" w:color="2E5496"/>
        </w:pBdr>
        <w:spacing w:after="40"/>
        <w:jc w:val="center"/>
      </w:pPr>
      <w:r>
        <w:rPr>
          <w:b/>
          <w:bCs/>
          <w:color w:val="2E5496"/>
        </w:rPr>
        <w:t>državljana trećih zemalja iz viznog režima</w:t>
      </w:r>
    </w:p>
    <w:p w14:paraId="2A1CF1DF" w14:textId="77777777" w:rsidR="001F5AB3" w:rsidRDefault="00730B15">
      <w:pPr>
        <w:spacing w:before="100" w:after="40"/>
      </w:pPr>
      <w:r>
        <w:rPr>
          <w:i/>
          <w:iCs/>
          <w:color w:val="5A5A5A"/>
          <w:sz w:val="16"/>
          <w:szCs w:val="16"/>
        </w:rPr>
        <w:t>Cijene su izražene u eurima (EUR). Šifre pretraga navedene su prema oznakama laboratorijskih usluga (LM).</w:t>
      </w:r>
    </w:p>
    <w:p w14:paraId="3377CF01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1. ZDRAVSTVENI PREGLED  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1369"/>
        <w:gridCol w:w="1579"/>
        <w:gridCol w:w="2590"/>
      </w:tblGrid>
      <w:tr w:rsidR="001F5AB3" w14:paraId="3E636561" w14:textId="77777777" w:rsidTr="00B86CE2">
        <w:trPr>
          <w:trHeight w:val="249"/>
          <w:tblHeader/>
        </w:trPr>
        <w:tc>
          <w:tcPr>
            <w:tcW w:w="395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4D2EC9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1F3864"/>
                <w:sz w:val="18"/>
                <w:szCs w:val="18"/>
              </w:rPr>
              <w:t>Pretraga / usluga</w:t>
            </w:r>
          </w:p>
        </w:tc>
        <w:tc>
          <w:tcPr>
            <w:tcW w:w="136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088B32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Šifra (LM)</w:t>
            </w:r>
          </w:p>
        </w:tc>
        <w:tc>
          <w:tcPr>
            <w:tcW w:w="157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4D0BD28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Cijena</w:t>
            </w:r>
          </w:p>
        </w:tc>
        <w:tc>
          <w:tcPr>
            <w:tcW w:w="259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6F55FA6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Napomena</w:t>
            </w:r>
          </w:p>
        </w:tc>
      </w:tr>
      <w:tr w:rsidR="001F5AB3" w14:paraId="52CB1504" w14:textId="77777777" w:rsidTr="00B86CE2">
        <w:trPr>
          <w:trHeight w:val="424"/>
        </w:trPr>
        <w:tc>
          <w:tcPr>
            <w:tcW w:w="395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63520AB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Liječnički pregled (specijalist)</w:t>
            </w:r>
          </w:p>
        </w:tc>
        <w:tc>
          <w:tcPr>
            <w:tcW w:w="136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F32FF36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7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75923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120,00 €</w:t>
            </w:r>
          </w:p>
        </w:tc>
        <w:tc>
          <w:tcPr>
            <w:tcW w:w="259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76E20F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epi</w:t>
            </w:r>
            <w:r w:rsidR="00B86CE2">
              <w:rPr>
                <w:color w:val="5A5A5A"/>
                <w:sz w:val="16"/>
                <w:szCs w:val="16"/>
              </w:rPr>
              <w:t>demiološki pregled dva puta i aplikacija cjepiva</w:t>
            </w:r>
          </w:p>
        </w:tc>
      </w:tr>
    </w:tbl>
    <w:p w14:paraId="53F223CD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2. OBAVEZNE PRETRAGE  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1385"/>
        <w:gridCol w:w="1596"/>
        <w:gridCol w:w="2620"/>
      </w:tblGrid>
      <w:tr w:rsidR="001F5AB3" w14:paraId="3C09EC13" w14:textId="77777777" w:rsidTr="00F31057">
        <w:trPr>
          <w:trHeight w:val="216"/>
          <w:tblHeader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B545827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1F3864"/>
                <w:sz w:val="18"/>
                <w:szCs w:val="18"/>
              </w:rPr>
              <w:t>Pretraga / usluga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DC67A21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Šifra (LM)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248130B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Cijena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0F3250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Napomena</w:t>
            </w:r>
          </w:p>
        </w:tc>
      </w:tr>
      <w:tr w:rsidR="001F5AB3" w14:paraId="63200D26" w14:textId="77777777" w:rsidTr="00F31057">
        <w:trPr>
          <w:trHeight w:val="378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B26A8B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Kultivacija stolice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EAE47F0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LM063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F0A9C2E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15,46 €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1649F5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osobe iz Azije, Afrike i Južne Amerike</w:t>
            </w:r>
          </w:p>
        </w:tc>
      </w:tr>
      <w:tr w:rsidR="001F5AB3" w14:paraId="5EEA369F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F88784C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Anti-HIV test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17BAEEF" w14:textId="11058BA4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  <w:r w:rsidR="00F31057">
              <w:rPr>
                <w:color w:val="000000"/>
                <w:sz w:val="18"/>
                <w:szCs w:val="18"/>
              </w:rPr>
              <w:t>H037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F2F0ED" w14:textId="47FAD20A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730B15">
              <w:rPr>
                <w:b/>
                <w:bCs/>
                <w:color w:val="000000"/>
                <w:sz w:val="18"/>
                <w:szCs w:val="18"/>
              </w:rPr>
              <w:t>6,1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="00730B15"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3116F5D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strane osobe</w:t>
            </w:r>
          </w:p>
        </w:tc>
      </w:tr>
      <w:tr w:rsidR="001F5AB3" w14:paraId="607AA5AA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3E6AEB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HBsAg test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98AE90" w14:textId="70B2140D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  <w:r w:rsidR="00F31057"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022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6D811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13,73 €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FDFA5E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strane osobe</w:t>
            </w:r>
          </w:p>
        </w:tc>
      </w:tr>
      <w:tr w:rsidR="001F5AB3" w14:paraId="056E8D99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C324977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Anti-HCV test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394ADA" w14:textId="0331F711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  <w:r w:rsidR="00F31057"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0</w:t>
            </w:r>
            <w:r w:rsidR="00F3105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0F940E6" w14:textId="22325876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16,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53B77C4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strane osobe</w:t>
            </w:r>
          </w:p>
        </w:tc>
      </w:tr>
      <w:tr w:rsidR="001F5AB3" w14:paraId="1948251D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D3ADB1A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RTG prsnog koša u dvije projekcije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5F4814F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011A01F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40,00 €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F3898BB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osobe</w:t>
            </w:r>
          </w:p>
        </w:tc>
      </w:tr>
      <w:tr w:rsidR="001F5AB3" w14:paraId="4D5900E6" w14:textId="77777777" w:rsidTr="00B86CE2">
        <w:trPr>
          <w:trHeight w:val="247"/>
        </w:trPr>
        <w:tc>
          <w:tcPr>
            <w:tcW w:w="5388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FC48194" w14:textId="051D0FEA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Za sve strane osobe (RTG 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+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serološki testovi):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0AC05E0" w14:textId="53C7FB3B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116,03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26A26A2" w14:textId="77777777" w:rsidR="001F5AB3" w:rsidRDefault="001F5AB3">
            <w:pPr>
              <w:spacing w:before="10" w:after="10"/>
            </w:pPr>
          </w:p>
        </w:tc>
      </w:tr>
      <w:tr w:rsidR="001F5AB3" w14:paraId="1F44D2F2" w14:textId="77777777" w:rsidTr="00B86CE2">
        <w:trPr>
          <w:trHeight w:val="237"/>
        </w:trPr>
        <w:tc>
          <w:tcPr>
            <w:tcW w:w="5388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844E8B" w14:textId="469E75C4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Kultivacija (odabrana područja):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0C62646" w14:textId="442A66D8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15,46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B74E53" w14:textId="77777777" w:rsidR="001F5AB3" w:rsidRDefault="001F5AB3">
            <w:pPr>
              <w:spacing w:before="10" w:after="10"/>
            </w:pPr>
          </w:p>
        </w:tc>
      </w:tr>
      <w:tr w:rsidR="001F5AB3" w14:paraId="31028230" w14:textId="77777777" w:rsidTr="00B86CE2">
        <w:trPr>
          <w:trHeight w:val="237"/>
        </w:trPr>
        <w:tc>
          <w:tcPr>
            <w:tcW w:w="5388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5D4D14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Ukupno obavezne pretrage: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C62D6D3" w14:textId="62D532C0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131,49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6D83F56" w14:textId="77777777" w:rsidR="001F5AB3" w:rsidRDefault="001F5AB3">
            <w:pPr>
              <w:spacing w:before="10" w:after="10"/>
            </w:pPr>
          </w:p>
        </w:tc>
      </w:tr>
    </w:tbl>
    <w:p w14:paraId="48492AE7" w14:textId="77777777" w:rsidR="001F5AB3" w:rsidRDefault="00730B15">
      <w:pPr>
        <w:spacing w:before="60" w:after="40"/>
      </w:pPr>
      <w:r>
        <w:rPr>
          <w:i/>
          <w:iCs/>
          <w:color w:val="5A5A5A"/>
          <w:sz w:val="16"/>
          <w:szCs w:val="16"/>
        </w:rPr>
        <w:t>Napomena: RTG prsnog koša i serološki testovi obvezni su za sve strane osobe; kultivacija stolice s identifikacijom provodi se za osobe iz Azije, Afrike i Južne Amerike.</w:t>
      </w:r>
    </w:p>
    <w:p w14:paraId="39FFB3FD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3. DODATNE PRETRAGE (prema indikaciji)  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6"/>
        <w:gridCol w:w="1438"/>
        <w:gridCol w:w="1565"/>
        <w:gridCol w:w="2567"/>
      </w:tblGrid>
      <w:tr w:rsidR="001F5AB3" w14:paraId="189F45F6" w14:textId="77777777" w:rsidTr="00B86CE2">
        <w:trPr>
          <w:trHeight w:val="224"/>
          <w:tblHeader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1A8C31C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1F3864"/>
                <w:sz w:val="18"/>
                <w:szCs w:val="18"/>
              </w:rPr>
              <w:t>Pretraga / usluga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51C69C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Šifra (LM)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63D4CC6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Cijena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8B73CAB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Napomena</w:t>
            </w:r>
          </w:p>
        </w:tc>
      </w:tr>
      <w:tr w:rsidR="00F31057" w14:paraId="28E96283" w14:textId="77777777" w:rsidTr="00B86CE2">
        <w:trPr>
          <w:trHeight w:val="224"/>
          <w:tblHeader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8E382E" w14:textId="77777777" w:rsidR="00F31057" w:rsidRDefault="00F31057">
            <w:pPr>
              <w:spacing w:before="10" w:after="10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0E3964" w14:textId="77777777" w:rsidR="00F31057" w:rsidRDefault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5BC94C2" w14:textId="77777777" w:rsidR="00F31057" w:rsidRDefault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EA3B1D1" w14:textId="77777777" w:rsidR="00F31057" w:rsidRDefault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</w:tr>
      <w:tr w:rsidR="00F31057" w14:paraId="1E04AFA6" w14:textId="77777777" w:rsidTr="00F31057">
        <w:trPr>
          <w:trHeight w:val="224"/>
          <w:tblHeader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6740026" w14:textId="77777777" w:rsidR="00F31057" w:rsidRPr="00F31057" w:rsidRDefault="00F31057" w:rsidP="00057067">
            <w:pPr>
              <w:spacing w:before="10" w:after="10"/>
              <w:rPr>
                <w:color w:val="1F3864"/>
                <w:sz w:val="18"/>
                <w:szCs w:val="18"/>
              </w:rPr>
            </w:pPr>
            <w:r w:rsidRPr="00F31057">
              <w:rPr>
                <w:sz w:val="18"/>
                <w:szCs w:val="18"/>
              </w:rPr>
              <w:t>Identifikacija na S. typhi i S. paratyphi A, B i C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B368C52" w14:textId="77777777" w:rsidR="00F31057" w:rsidRPr="00F31057" w:rsidRDefault="00F31057" w:rsidP="00057067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F31057">
              <w:rPr>
                <w:sz w:val="18"/>
                <w:szCs w:val="18"/>
              </w:rPr>
              <w:t>LM242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6B1E973" w14:textId="0BDB8556" w:rsidR="00F31057" w:rsidRPr="00F31057" w:rsidRDefault="00F31057" w:rsidP="00F31057">
            <w:pPr>
              <w:spacing w:before="10" w:after="10"/>
              <w:jc w:val="center"/>
              <w:rPr>
                <w:b/>
                <w:bCs/>
                <w:sz w:val="18"/>
                <w:szCs w:val="18"/>
              </w:rPr>
            </w:pPr>
            <w:r w:rsidRPr="00F31057">
              <w:rPr>
                <w:b/>
                <w:bCs/>
                <w:sz w:val="18"/>
                <w:szCs w:val="18"/>
              </w:rPr>
              <w:t xml:space="preserve">                 103,12 €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55BB71" w14:textId="77777777" w:rsidR="00F31057" w:rsidRPr="00F31057" w:rsidRDefault="00F31057" w:rsidP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  <w:r w:rsidRPr="00F31057">
              <w:rPr>
                <w:b/>
                <w:bCs/>
                <w:color w:val="1F3864"/>
                <w:sz w:val="18"/>
                <w:szCs w:val="18"/>
              </w:rPr>
              <w:t>Isključivo kod porasta Salmonele u kulturi! provodi HZJZ; kod sumnje / za navedena područja</w:t>
            </w:r>
          </w:p>
        </w:tc>
      </w:tr>
      <w:tr w:rsidR="001F5AB3" w14:paraId="236461D3" w14:textId="77777777" w:rsidTr="00B86CE2">
        <w:trPr>
          <w:trHeight w:val="246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14BC00A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Serološki test na hepatitis A (anti-HAV)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2131906" w14:textId="5B165195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LM02</w:t>
            </w:r>
            <w:r w:rsidR="00F3105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B3C967" w14:textId="05802342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18,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50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9426689" w14:textId="77777777" w:rsidR="001F5AB3" w:rsidRDefault="001F5AB3">
            <w:pPr>
              <w:spacing w:before="10" w:after="10"/>
            </w:pPr>
          </w:p>
        </w:tc>
      </w:tr>
      <w:tr w:rsidR="001F5AB3" w14:paraId="51D5C1B7" w14:textId="77777777" w:rsidTr="00B86CE2">
        <w:trPr>
          <w:trHeight w:val="257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D099D23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Serološki test (ELISA) na sifilis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4DE3E7A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LM002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0FA45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22,24 €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C20652A" w14:textId="77777777" w:rsidR="001F5AB3" w:rsidRDefault="001F5AB3">
            <w:pPr>
              <w:spacing w:before="10" w:after="10"/>
            </w:pPr>
          </w:p>
        </w:tc>
      </w:tr>
      <w:tr w:rsidR="001F5AB3" w14:paraId="1AE46F9A" w14:textId="77777777" w:rsidTr="00B86CE2">
        <w:trPr>
          <w:trHeight w:val="224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7571EF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Serološki test na shistosomijazu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4A0993F" w14:textId="76B396F5" w:rsidR="001F5AB3" w:rsidRDefault="00251CFB">
            <w:pPr>
              <w:spacing w:before="10" w:after="10"/>
              <w:jc w:val="center"/>
            </w:pPr>
            <w:r>
              <w:t>LM155+LM172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023BAF0" w14:textId="37C8E5B4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130,</w:t>
            </w:r>
            <w:r w:rsidR="00251CFB">
              <w:rPr>
                <w:b/>
                <w:bCs/>
                <w:color w:val="000000"/>
                <w:sz w:val="18"/>
                <w:szCs w:val="18"/>
              </w:rPr>
              <w:t>71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5C753BE" w14:textId="4E1A34DF" w:rsidR="001F5AB3" w:rsidRDefault="000C2BF2" w:rsidP="000C2BF2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13,</w:t>
            </w:r>
            <w:r w:rsidR="00251CFB">
              <w:rPr>
                <w:color w:val="5A5A5A"/>
                <w:sz w:val="16"/>
                <w:szCs w:val="16"/>
              </w:rPr>
              <w:t>95</w:t>
            </w:r>
            <w:r>
              <w:rPr>
                <w:color w:val="5A5A5A"/>
                <w:sz w:val="16"/>
                <w:szCs w:val="16"/>
              </w:rPr>
              <w:t xml:space="preserve"> € + 11</w:t>
            </w:r>
            <w:r w:rsidR="00251CFB">
              <w:rPr>
                <w:color w:val="5A5A5A"/>
                <w:sz w:val="16"/>
                <w:szCs w:val="16"/>
              </w:rPr>
              <w:t>6,76</w:t>
            </w:r>
            <w:r w:rsidR="00730B15">
              <w:rPr>
                <w:color w:val="5A5A5A"/>
                <w:sz w:val="16"/>
                <w:szCs w:val="16"/>
              </w:rPr>
              <w:t xml:space="preserve"> €</w:t>
            </w:r>
          </w:p>
        </w:tc>
      </w:tr>
      <w:tr w:rsidR="001F5AB3" w14:paraId="3EDB446C" w14:textId="77777777" w:rsidTr="00B86CE2">
        <w:trPr>
          <w:trHeight w:val="425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9A16AD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Krvni razmaz, gusta kap i antigenski test na malariju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64B95F" w14:textId="36B26C3D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LM179 + LM</w:t>
            </w:r>
            <w:r w:rsidR="00F31057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5285923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26,75 €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7F07592" w14:textId="0BAB245C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11,65 € + 1</w:t>
            </w:r>
            <w:r w:rsidR="00F31057">
              <w:rPr>
                <w:color w:val="5A5A5A"/>
                <w:sz w:val="16"/>
                <w:szCs w:val="16"/>
              </w:rPr>
              <w:t>6</w:t>
            </w:r>
            <w:r>
              <w:rPr>
                <w:color w:val="5A5A5A"/>
                <w:sz w:val="16"/>
                <w:szCs w:val="16"/>
              </w:rPr>
              <w:t>,</w:t>
            </w:r>
            <w:r w:rsidR="00F31057">
              <w:rPr>
                <w:color w:val="5A5A5A"/>
                <w:sz w:val="16"/>
                <w:szCs w:val="16"/>
              </w:rPr>
              <w:t>22</w:t>
            </w:r>
            <w:r>
              <w:rPr>
                <w:color w:val="5A5A5A"/>
                <w:sz w:val="16"/>
                <w:szCs w:val="16"/>
              </w:rPr>
              <w:t xml:space="preserve"> €</w:t>
            </w:r>
          </w:p>
        </w:tc>
      </w:tr>
      <w:tr w:rsidR="001F5AB3" w14:paraId="0E09D589" w14:textId="77777777" w:rsidTr="00B86CE2">
        <w:trPr>
          <w:trHeight w:val="246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DCA9AA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Mikroskopski pregled stolice na parazite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865D512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LM137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5ABE630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13,73 €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AA8054" w14:textId="77777777" w:rsidR="001F5AB3" w:rsidRDefault="001F5AB3">
            <w:pPr>
              <w:spacing w:before="10" w:after="10"/>
            </w:pPr>
          </w:p>
        </w:tc>
      </w:tr>
      <w:tr w:rsidR="001F5AB3" w14:paraId="62EABCBE" w14:textId="77777777" w:rsidTr="00B86CE2">
        <w:trPr>
          <w:trHeight w:val="246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519308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Pregled stolice na enteroviruse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825E78" w14:textId="3C54C1AE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</w:t>
            </w:r>
            <w:r w:rsidR="00F3105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6EDCCA" w14:textId="0A00406A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20,58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18F7E5" w14:textId="7770B382" w:rsidR="001F5AB3" w:rsidRDefault="004D6E62">
            <w:pPr>
              <w:spacing w:before="10" w:after="10"/>
            </w:pPr>
            <w:r>
              <w:t>Za osobe iz Afrike, Pakistana i Afganistana</w:t>
            </w:r>
          </w:p>
        </w:tc>
      </w:tr>
      <w:tr w:rsidR="001F5AB3" w14:paraId="2577C6EA" w14:textId="77777777" w:rsidTr="00B86CE2">
        <w:trPr>
          <w:trHeight w:val="246"/>
        </w:trPr>
        <w:tc>
          <w:tcPr>
            <w:tcW w:w="5322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57B9D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Ukupno dodatne pretrage: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812766" w14:textId="106F5420" w:rsidR="001F5AB3" w:rsidRDefault="004D6E62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43</w:t>
            </w:r>
            <w:r w:rsidR="00251CFB">
              <w:rPr>
                <w:b/>
                <w:bCs/>
                <w:color w:val="1F3864"/>
                <w:sz w:val="18"/>
                <w:szCs w:val="18"/>
              </w:rPr>
              <w:t>5</w:t>
            </w:r>
            <w:r>
              <w:rPr>
                <w:b/>
                <w:bCs/>
                <w:color w:val="1F3864"/>
                <w:sz w:val="18"/>
                <w:szCs w:val="18"/>
              </w:rPr>
              <w:t>,</w:t>
            </w:r>
            <w:r w:rsidR="00251CFB">
              <w:rPr>
                <w:b/>
                <w:bCs/>
                <w:color w:val="1F3864"/>
                <w:sz w:val="18"/>
                <w:szCs w:val="18"/>
              </w:rPr>
              <w:t>63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D15A09" w14:textId="77777777" w:rsidR="001F5AB3" w:rsidRDefault="001F5AB3">
            <w:pPr>
              <w:spacing w:before="10" w:after="10"/>
            </w:pPr>
          </w:p>
        </w:tc>
      </w:tr>
    </w:tbl>
    <w:p w14:paraId="7F16C8F5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4. OKVIRNI IZRAČUN PO PREGLEDANIKU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3088"/>
      </w:tblGrid>
      <w:tr w:rsidR="001F5AB3" w14:paraId="56B75498" w14:textId="77777777" w:rsidTr="00B86CE2">
        <w:trPr>
          <w:trHeight w:val="153"/>
          <w:tblHeader/>
        </w:trPr>
        <w:tc>
          <w:tcPr>
            <w:tcW w:w="651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82869EC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000000"/>
                <w:sz w:val="18"/>
                <w:szCs w:val="18"/>
              </w:rPr>
              <w:t>Scenarij</w:t>
            </w:r>
          </w:p>
        </w:tc>
        <w:tc>
          <w:tcPr>
            <w:tcW w:w="308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1745395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Okvirno ukupno</w:t>
            </w:r>
          </w:p>
        </w:tc>
      </w:tr>
      <w:tr w:rsidR="001F5AB3" w14:paraId="5A0E136E" w14:textId="77777777" w:rsidTr="00B86CE2">
        <w:trPr>
          <w:trHeight w:val="153"/>
        </w:trPr>
        <w:tc>
          <w:tcPr>
            <w:tcW w:w="651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2352069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 xml:space="preserve">Pregled + RTG + serološki testovi </w:t>
            </w:r>
            <w:r>
              <w:rPr>
                <w:i/>
                <w:iCs/>
                <w:color w:val="5A5A5A"/>
                <w:sz w:val="16"/>
                <w:szCs w:val="16"/>
              </w:rPr>
              <w:t>(za sve strane osobe)</w:t>
            </w:r>
          </w:p>
        </w:tc>
        <w:tc>
          <w:tcPr>
            <w:tcW w:w="308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B294A23" w14:textId="1A6CAC60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≈ 2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3</w:t>
            </w:r>
            <w:r>
              <w:rPr>
                <w:b/>
                <w:bCs/>
                <w:color w:val="1F3864"/>
                <w:sz w:val="18"/>
                <w:szCs w:val="18"/>
              </w:rPr>
              <w:t>6,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03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</w:tr>
      <w:tr w:rsidR="001F5AB3" w14:paraId="763413B0" w14:textId="77777777" w:rsidTr="00B86CE2">
        <w:trPr>
          <w:trHeight w:val="283"/>
        </w:trPr>
        <w:tc>
          <w:tcPr>
            <w:tcW w:w="651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90C4052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Pregled + RTG + serološki + kultivacija/identifikacija </w:t>
            </w:r>
            <w:r>
              <w:rPr>
                <w:i/>
                <w:iCs/>
                <w:color w:val="5A5A5A"/>
                <w:sz w:val="16"/>
                <w:szCs w:val="16"/>
              </w:rPr>
              <w:t>(osobe iz Azije, Afrike i J. Amerike)</w:t>
            </w:r>
          </w:p>
        </w:tc>
        <w:tc>
          <w:tcPr>
            <w:tcW w:w="308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0C7012" w14:textId="3A0EA56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≈ 3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54</w:t>
            </w:r>
            <w:r>
              <w:rPr>
                <w:b/>
                <w:bCs/>
                <w:color w:val="1F3864"/>
                <w:sz w:val="18"/>
                <w:szCs w:val="18"/>
              </w:rPr>
              <w:t>,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61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</w:tr>
    </w:tbl>
    <w:p w14:paraId="46E44D22" w14:textId="77777777" w:rsidR="001F5AB3" w:rsidRDefault="00730B15">
      <w:pPr>
        <w:spacing w:before="60" w:after="40"/>
      </w:pPr>
      <w:r>
        <w:rPr>
          <w:i/>
          <w:iCs/>
          <w:color w:val="5A5A5A"/>
          <w:sz w:val="16"/>
          <w:szCs w:val="16"/>
        </w:rPr>
        <w:t>U okvirni izračun nisu uključene dodatne pretrage koje se rade samo prema indikaciji.</w:t>
      </w:r>
    </w:p>
    <w:p w14:paraId="3F6FF77B" w14:textId="77777777" w:rsidR="001F5AB3" w:rsidRDefault="00730B15">
      <w:pPr>
        <w:pBdr>
          <w:top w:val="single" w:sz="4" w:space="0" w:color="A9B6CE"/>
          <w:left w:val="single" w:sz="4" w:space="0" w:color="A9B6CE"/>
          <w:bottom w:val="single" w:sz="4" w:space="0" w:color="A9B6CE"/>
          <w:right w:val="single" w:sz="4" w:space="0" w:color="A9B6CE"/>
        </w:pBdr>
        <w:shd w:val="clear" w:color="auto" w:fill="EEF3FB"/>
        <w:spacing w:before="60" w:after="60"/>
      </w:pPr>
      <w:r>
        <w:rPr>
          <w:i/>
          <w:iCs/>
          <w:color w:val="5A5A5A"/>
          <w:sz w:val="16"/>
          <w:szCs w:val="16"/>
        </w:rPr>
        <w:t>Cijene su informativne i podložne promjenama. Konačan opseg pretraga ovisi o zemlji podrijetla pregledanika te o anamnezi i nalazu pregleda.</w:t>
      </w:r>
    </w:p>
    <w:sectPr w:rsidR="001F5AB3">
      <w:footerReference w:type="default" r:id="rId7"/>
      <w:pgSz w:w="11906" w:h="16838"/>
      <w:pgMar w:top="1080" w:right="1180" w:bottom="100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A728A" w14:textId="77777777" w:rsidR="004B75AD" w:rsidRDefault="004B75AD">
      <w:r>
        <w:separator/>
      </w:r>
    </w:p>
  </w:endnote>
  <w:endnote w:type="continuationSeparator" w:id="0">
    <w:p w14:paraId="1DB919DE" w14:textId="77777777" w:rsidR="004B75AD" w:rsidRDefault="004B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39A24" w14:textId="77777777" w:rsidR="001F5AB3" w:rsidRDefault="00730B15">
    <w:pPr>
      <w:pBdr>
        <w:top w:val="single" w:sz="4" w:space="0" w:color="2E5496"/>
      </w:pBdr>
      <w:jc w:val="center"/>
    </w:pPr>
    <w:r>
      <w:rPr>
        <w:color w:val="5A5A5A"/>
        <w:sz w:val="15"/>
        <w:szCs w:val="15"/>
      </w:rPr>
      <w:t xml:space="preserve">Cjenik zdravstvenog pregleda državljana trećih zemalja  •  Stranica </w:t>
    </w:r>
    <w:r>
      <w:rPr>
        <w:color w:val="5A5A5A"/>
        <w:sz w:val="15"/>
        <w:szCs w:val="15"/>
      </w:rPr>
      <w:fldChar w:fldCharType="begin"/>
    </w:r>
    <w:r>
      <w:rPr>
        <w:color w:val="5A5A5A"/>
        <w:sz w:val="15"/>
        <w:szCs w:val="15"/>
      </w:rPr>
      <w:instrText>PAGE</w:instrText>
    </w:r>
    <w:r>
      <w:rPr>
        <w:color w:val="5A5A5A"/>
        <w:sz w:val="15"/>
        <w:szCs w:val="15"/>
      </w:rPr>
      <w:fldChar w:fldCharType="separate"/>
    </w:r>
    <w:r w:rsidR="000C2BF2">
      <w:rPr>
        <w:noProof/>
        <w:color w:val="5A5A5A"/>
        <w:sz w:val="15"/>
        <w:szCs w:val="15"/>
      </w:rPr>
      <w:t>1</w:t>
    </w:r>
    <w:r>
      <w:rPr>
        <w:color w:val="5A5A5A"/>
        <w:sz w:val="15"/>
        <w:szCs w:val="15"/>
      </w:rPr>
      <w:fldChar w:fldCharType="end"/>
    </w:r>
    <w:r>
      <w:rPr>
        <w:color w:val="5A5A5A"/>
        <w:sz w:val="15"/>
        <w:szCs w:val="15"/>
      </w:rPr>
      <w:t xml:space="preserve"> / </w:t>
    </w:r>
    <w:r>
      <w:rPr>
        <w:color w:val="5A5A5A"/>
        <w:sz w:val="15"/>
        <w:szCs w:val="15"/>
      </w:rPr>
      <w:fldChar w:fldCharType="begin"/>
    </w:r>
    <w:r>
      <w:rPr>
        <w:color w:val="5A5A5A"/>
        <w:sz w:val="15"/>
        <w:szCs w:val="15"/>
      </w:rPr>
      <w:instrText>NUMPAGES</w:instrText>
    </w:r>
    <w:r>
      <w:rPr>
        <w:color w:val="5A5A5A"/>
        <w:sz w:val="15"/>
        <w:szCs w:val="15"/>
      </w:rPr>
      <w:fldChar w:fldCharType="separate"/>
    </w:r>
    <w:r w:rsidR="000C2BF2">
      <w:rPr>
        <w:noProof/>
        <w:color w:val="5A5A5A"/>
        <w:sz w:val="15"/>
        <w:szCs w:val="15"/>
      </w:rPr>
      <w:t>1</w:t>
    </w:r>
    <w:r>
      <w:rPr>
        <w:color w:val="5A5A5A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F0E90" w14:textId="77777777" w:rsidR="004B75AD" w:rsidRDefault="004B75AD">
      <w:r>
        <w:separator/>
      </w:r>
    </w:p>
  </w:footnote>
  <w:footnote w:type="continuationSeparator" w:id="0">
    <w:p w14:paraId="00D682F2" w14:textId="77777777" w:rsidR="004B75AD" w:rsidRDefault="004B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5A17"/>
    <w:multiLevelType w:val="hybridMultilevel"/>
    <w:tmpl w:val="B9767254"/>
    <w:lvl w:ilvl="0" w:tplc="6C928466">
      <w:start w:val="1"/>
      <w:numFmt w:val="bullet"/>
      <w:lvlText w:val="●"/>
      <w:lvlJc w:val="left"/>
      <w:pPr>
        <w:ind w:left="720" w:hanging="360"/>
      </w:pPr>
    </w:lvl>
    <w:lvl w:ilvl="1" w:tplc="A57C0F04">
      <w:start w:val="1"/>
      <w:numFmt w:val="bullet"/>
      <w:lvlText w:val="○"/>
      <w:lvlJc w:val="left"/>
      <w:pPr>
        <w:ind w:left="1440" w:hanging="360"/>
      </w:pPr>
    </w:lvl>
    <w:lvl w:ilvl="2" w:tplc="69D21462">
      <w:start w:val="1"/>
      <w:numFmt w:val="bullet"/>
      <w:lvlText w:val="■"/>
      <w:lvlJc w:val="left"/>
      <w:pPr>
        <w:ind w:left="2160" w:hanging="360"/>
      </w:pPr>
    </w:lvl>
    <w:lvl w:ilvl="3" w:tplc="5D5CE6E0">
      <w:start w:val="1"/>
      <w:numFmt w:val="bullet"/>
      <w:lvlText w:val="●"/>
      <w:lvlJc w:val="left"/>
      <w:pPr>
        <w:ind w:left="2880" w:hanging="360"/>
      </w:pPr>
    </w:lvl>
    <w:lvl w:ilvl="4" w:tplc="DD9077E2">
      <w:start w:val="1"/>
      <w:numFmt w:val="bullet"/>
      <w:lvlText w:val="○"/>
      <w:lvlJc w:val="left"/>
      <w:pPr>
        <w:ind w:left="3600" w:hanging="360"/>
      </w:pPr>
    </w:lvl>
    <w:lvl w:ilvl="5" w:tplc="A4C2471E">
      <w:start w:val="1"/>
      <w:numFmt w:val="bullet"/>
      <w:lvlText w:val="■"/>
      <w:lvlJc w:val="left"/>
      <w:pPr>
        <w:ind w:left="4320" w:hanging="360"/>
      </w:pPr>
    </w:lvl>
    <w:lvl w:ilvl="6" w:tplc="9A32DFD4">
      <w:start w:val="1"/>
      <w:numFmt w:val="bullet"/>
      <w:lvlText w:val="●"/>
      <w:lvlJc w:val="left"/>
      <w:pPr>
        <w:ind w:left="5040" w:hanging="360"/>
      </w:pPr>
    </w:lvl>
    <w:lvl w:ilvl="7" w:tplc="6246A202">
      <w:start w:val="1"/>
      <w:numFmt w:val="bullet"/>
      <w:lvlText w:val="●"/>
      <w:lvlJc w:val="left"/>
      <w:pPr>
        <w:ind w:left="5760" w:hanging="360"/>
      </w:pPr>
    </w:lvl>
    <w:lvl w:ilvl="8" w:tplc="CC463C58">
      <w:start w:val="1"/>
      <w:numFmt w:val="bullet"/>
      <w:lvlText w:val="●"/>
      <w:lvlJc w:val="left"/>
      <w:pPr>
        <w:ind w:left="6480" w:hanging="360"/>
      </w:pPr>
    </w:lvl>
  </w:abstractNum>
  <w:num w:numId="1" w16cid:durableId="659698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B3"/>
    <w:rsid w:val="000C2BF2"/>
    <w:rsid w:val="001F5AB3"/>
    <w:rsid w:val="00251CFB"/>
    <w:rsid w:val="004B75AD"/>
    <w:rsid w:val="004D6E62"/>
    <w:rsid w:val="00592B7B"/>
    <w:rsid w:val="00730B15"/>
    <w:rsid w:val="0088541E"/>
    <w:rsid w:val="008C6092"/>
    <w:rsid w:val="00910A7D"/>
    <w:rsid w:val="00A52E68"/>
    <w:rsid w:val="00B86CE2"/>
    <w:rsid w:val="00BC1406"/>
    <w:rsid w:val="00D74A50"/>
    <w:rsid w:val="00E42D26"/>
    <w:rsid w:val="00F3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6716"/>
  <w15:docId w15:val="{A2F0E3C0-1C68-4DAF-B20B-CBCAADF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Cjenik zdravstvenog pregleda državljana trećih zemalja</vt:lpstr>
      <vt:lpstr>Cjenik zdravstvenog pregleda državljana trećih zemalja</vt:lpstr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Cjenik zdravstvenog pregleda državljana trećih zemalja</dc:title>
  <dc:creator>Bubaš</dc:creator>
  <cp:lastModifiedBy>Jelena Jonke Badić</cp:lastModifiedBy>
  <cp:revision>2</cp:revision>
  <cp:lastPrinted>2026-07-10T10:28:00Z</cp:lastPrinted>
  <dcterms:created xsi:type="dcterms:W3CDTF">2026-07-23T12:36:00Z</dcterms:created>
  <dcterms:modified xsi:type="dcterms:W3CDTF">2026-07-23T12:36:00Z</dcterms:modified>
</cp:coreProperties>
</file>